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DF" w:rsidRDefault="00E42DDF" w:rsidP="00E42DDF">
      <w:pPr>
        <w:rPr>
          <w:rFonts w:ascii="Arial" w:hAnsi="Arial" w:cs="Arial"/>
          <w:b/>
          <w:sz w:val="28"/>
          <w:szCs w:val="28"/>
          <w:lang w:val="en-GB"/>
        </w:rPr>
      </w:pPr>
      <w:bookmarkStart w:id="0" w:name="_GoBack"/>
      <w:bookmarkEnd w:id="0"/>
      <w:r>
        <w:rPr>
          <w:rFonts w:ascii="Arial" w:hAnsi="Arial" w:cs="Arial"/>
          <w:b/>
          <w:noProof/>
          <w:sz w:val="28"/>
          <w:szCs w:val="28"/>
          <w:lang w:val="en-GB" w:eastAsia="en-GB"/>
        </w:rPr>
        <w:drawing>
          <wp:inline distT="0" distB="0" distL="0" distR="0">
            <wp:extent cx="2714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19705" cy="591655"/>
                    </a:xfrm>
                    <a:prstGeom prst="rect">
                      <a:avLst/>
                    </a:prstGeom>
                    <a:noFill/>
                    <a:ln w="9525">
                      <a:noFill/>
                      <a:miter lim="800000"/>
                      <a:headEnd/>
                      <a:tailEnd/>
                    </a:ln>
                  </pic:spPr>
                </pic:pic>
              </a:graphicData>
            </a:graphic>
          </wp:inline>
        </w:drawing>
      </w:r>
      <w:r w:rsidR="0021254F">
        <w:rPr>
          <w:rFonts w:ascii="Arial" w:hAnsi="Arial" w:cs="Arial"/>
          <w:b/>
          <w:noProof/>
          <w:sz w:val="32"/>
          <w:szCs w:val="32"/>
        </w:rPr>
        <w:t xml:space="preserve">               </w:t>
      </w:r>
      <w:r w:rsidR="0021254F">
        <w:rPr>
          <w:rFonts w:ascii="Arial" w:hAnsi="Arial" w:cs="Arial"/>
          <w:b/>
          <w:noProof/>
          <w:sz w:val="32"/>
          <w:szCs w:val="32"/>
          <w:lang w:val="en-GB" w:eastAsia="en-GB"/>
        </w:rPr>
        <w:drawing>
          <wp:inline distT="0" distB="0" distL="0" distR="0">
            <wp:extent cx="1460500" cy="1307465"/>
            <wp:effectExtent l="0" t="0" r="12700" b="0"/>
            <wp:docPr id="8" name="Picture 8" descr="L:\COMMUNICATIONS\Education and Youth\Education\Send My Friend to School\2015\Campaign materials\Logo\sendmyfrie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Education and Youth\Education\Send My Friend to School\2015\Campaign materials\Logo\sendmyfriend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8809" cy="1314903"/>
                    </a:xfrm>
                    <a:prstGeom prst="rect">
                      <a:avLst/>
                    </a:prstGeom>
                    <a:noFill/>
                    <a:ln>
                      <a:noFill/>
                    </a:ln>
                  </pic:spPr>
                </pic:pic>
              </a:graphicData>
            </a:graphic>
          </wp:inline>
        </w:drawing>
      </w:r>
    </w:p>
    <w:p w:rsidR="00E42DDF" w:rsidRDefault="00E42DDF" w:rsidP="00E42DDF">
      <w:pPr>
        <w:rPr>
          <w:rFonts w:ascii="Arial" w:hAnsi="Arial" w:cs="Arial"/>
          <w:b/>
          <w:sz w:val="28"/>
          <w:szCs w:val="28"/>
          <w:lang w:val="en-GB"/>
        </w:rPr>
      </w:pPr>
    </w:p>
    <w:p w:rsidR="00E42DDF" w:rsidRPr="0021254F" w:rsidRDefault="00E42DDF" w:rsidP="00132A98">
      <w:pPr>
        <w:rPr>
          <w:rFonts w:ascii="Arial" w:hAnsi="Arial" w:cs="Arial"/>
          <w:b/>
          <w:sz w:val="28"/>
          <w:szCs w:val="28"/>
          <w:lang w:val="en-GB"/>
        </w:rPr>
      </w:pPr>
      <w:r w:rsidRPr="000D48AD">
        <w:rPr>
          <w:rFonts w:ascii="Arial" w:hAnsi="Arial" w:cs="Arial"/>
          <w:b/>
          <w:sz w:val="28"/>
          <w:szCs w:val="28"/>
          <w:lang w:val="en-GB"/>
        </w:rPr>
        <w:t>THE STEVE SINNOTT AWARD 201</w:t>
      </w:r>
      <w:r w:rsidR="00132A98">
        <w:rPr>
          <w:rFonts w:ascii="Arial" w:hAnsi="Arial" w:cs="Arial"/>
          <w:b/>
          <w:sz w:val="28"/>
          <w:szCs w:val="28"/>
          <w:lang w:val="en-GB"/>
        </w:rPr>
        <w:t>6</w:t>
      </w:r>
      <w:r w:rsidR="0021254F">
        <w:rPr>
          <w:rFonts w:ascii="Arial" w:hAnsi="Arial" w:cs="Arial"/>
          <w:b/>
          <w:sz w:val="28"/>
          <w:szCs w:val="28"/>
          <w:lang w:val="en-GB"/>
        </w:rPr>
        <w:t xml:space="preserve"> </w:t>
      </w:r>
      <w:r w:rsidR="00293EC7">
        <w:rPr>
          <w:rFonts w:ascii="Arial" w:hAnsi="Arial" w:cs="Arial"/>
          <w:b/>
          <w:sz w:val="28"/>
          <w:szCs w:val="28"/>
          <w:lang w:val="en-GB"/>
        </w:rPr>
        <w:t xml:space="preserve">- </w:t>
      </w:r>
      <w:r w:rsidRPr="00132A98">
        <w:rPr>
          <w:rFonts w:ascii="Arial" w:hAnsi="Arial" w:cs="Arial"/>
          <w:b/>
          <w:sz w:val="28"/>
          <w:szCs w:val="28"/>
          <w:lang w:val="en-GB"/>
        </w:rPr>
        <w:t xml:space="preserve">Young Ambassadors for the </w:t>
      </w:r>
      <w:r w:rsidR="00132A98" w:rsidRPr="004842C4">
        <w:rPr>
          <w:rFonts w:ascii="Arial" w:hAnsi="Arial" w:cs="Arial"/>
          <w:b/>
          <w:i/>
          <w:sz w:val="28"/>
          <w:szCs w:val="28"/>
          <w:lang w:val="en-GB"/>
        </w:rPr>
        <w:t>Send My Friend to School</w:t>
      </w:r>
      <w:r w:rsidR="00132A98" w:rsidRPr="00132A98">
        <w:rPr>
          <w:rFonts w:ascii="Arial" w:hAnsi="Arial" w:cs="Arial"/>
          <w:b/>
          <w:sz w:val="28"/>
          <w:szCs w:val="28"/>
          <w:lang w:val="en-GB"/>
        </w:rPr>
        <w:t xml:space="preserve"> campaign </w:t>
      </w:r>
    </w:p>
    <w:p w:rsidR="00132A98" w:rsidRDefault="00132A98" w:rsidP="00E42DDF">
      <w:pPr>
        <w:rPr>
          <w:rFonts w:ascii="Arial" w:hAnsi="Arial" w:cs="Arial"/>
          <w:b/>
          <w:sz w:val="22"/>
          <w:szCs w:val="22"/>
          <w:lang w:val="en-GB"/>
        </w:rPr>
      </w:pPr>
    </w:p>
    <w:p w:rsidR="00132A98" w:rsidRPr="004842C4" w:rsidRDefault="00E42DDF" w:rsidP="00E42DDF">
      <w:pPr>
        <w:rPr>
          <w:rFonts w:ascii="Arial" w:hAnsi="Arial" w:cs="Arial"/>
          <w:b/>
          <w:sz w:val="22"/>
          <w:szCs w:val="22"/>
          <w:lang w:val="en-GB"/>
        </w:rPr>
      </w:pPr>
      <w:r w:rsidRPr="00BA0E4C">
        <w:rPr>
          <w:rFonts w:ascii="Arial" w:hAnsi="Arial" w:cs="Arial"/>
          <w:b/>
          <w:sz w:val="22"/>
          <w:szCs w:val="22"/>
          <w:lang w:val="en-GB"/>
        </w:rPr>
        <w:t>The Global Campaign for Education</w:t>
      </w:r>
      <w:r w:rsidR="004842C4">
        <w:rPr>
          <w:rFonts w:ascii="Arial" w:hAnsi="Arial" w:cs="Arial"/>
          <w:b/>
          <w:sz w:val="22"/>
          <w:szCs w:val="22"/>
          <w:lang w:val="en-GB"/>
        </w:rPr>
        <w:t xml:space="preserve"> - </w:t>
      </w:r>
      <w:r w:rsidRPr="00BA0E4C">
        <w:rPr>
          <w:rFonts w:ascii="Arial" w:hAnsi="Arial" w:cs="Arial"/>
          <w:sz w:val="22"/>
          <w:szCs w:val="22"/>
        </w:rPr>
        <w:t xml:space="preserve">In the year 2000, as part of the Millennium Development Goals, world leaders promised that every child in the world would complete a quality, primary education by 2015. At this point it was estimated that over 100 million children were missing out on school and many more were dropping out before completing even a primary education. The Global Campaign for Education (GCE) – a coalition of international aid agencies, teachers unions and civil rights groups was formed to remind and hold world leaders to this promise. This network is now active in over 100 countries. </w:t>
      </w:r>
    </w:p>
    <w:p w:rsidR="00132A98" w:rsidRDefault="00132A98" w:rsidP="00E42DDF">
      <w:pPr>
        <w:rPr>
          <w:rFonts w:ascii="Arial" w:hAnsi="Arial" w:cs="Arial"/>
          <w:sz w:val="22"/>
          <w:szCs w:val="22"/>
        </w:rPr>
      </w:pPr>
    </w:p>
    <w:p w:rsidR="00557A4A" w:rsidRPr="00BA0E4C" w:rsidRDefault="00BA0E4C" w:rsidP="00E42DDF">
      <w:pPr>
        <w:rPr>
          <w:rFonts w:ascii="Arial" w:hAnsi="Arial" w:cs="Arial"/>
          <w:sz w:val="22"/>
          <w:szCs w:val="22"/>
        </w:rPr>
      </w:pPr>
      <w:r w:rsidRPr="00BA0E4C">
        <w:rPr>
          <w:rFonts w:ascii="Arial" w:hAnsi="Arial" w:cs="Arial"/>
          <w:sz w:val="22"/>
          <w:szCs w:val="22"/>
        </w:rPr>
        <w:t xml:space="preserve">Sadly the target has not been met; there are still </w:t>
      </w:r>
      <w:r w:rsidR="00132A98">
        <w:rPr>
          <w:rFonts w:ascii="Arial" w:hAnsi="Arial" w:cs="Arial"/>
          <w:sz w:val="22"/>
          <w:szCs w:val="22"/>
        </w:rPr>
        <w:t>59</w:t>
      </w:r>
      <w:r w:rsidR="00557A4A" w:rsidRPr="00BA0E4C">
        <w:rPr>
          <w:rFonts w:ascii="Arial" w:hAnsi="Arial" w:cs="Arial"/>
          <w:sz w:val="22"/>
          <w:szCs w:val="22"/>
        </w:rPr>
        <w:t xml:space="preserve"> million children missing out on </w:t>
      </w:r>
      <w:r w:rsidRPr="00BA0E4C">
        <w:rPr>
          <w:rFonts w:ascii="Arial" w:hAnsi="Arial" w:cs="Arial"/>
          <w:sz w:val="22"/>
          <w:szCs w:val="22"/>
        </w:rPr>
        <w:t>even a basic primary education</w:t>
      </w:r>
      <w:r w:rsidR="00557A4A" w:rsidRPr="00BA0E4C">
        <w:rPr>
          <w:rFonts w:ascii="Arial" w:hAnsi="Arial" w:cs="Arial"/>
          <w:sz w:val="22"/>
          <w:szCs w:val="22"/>
        </w:rPr>
        <w:t xml:space="preserve">. </w:t>
      </w:r>
      <w:r w:rsidR="00132A98">
        <w:rPr>
          <w:rFonts w:ascii="Arial" w:hAnsi="Arial" w:cs="Arial"/>
          <w:sz w:val="22"/>
          <w:szCs w:val="22"/>
        </w:rPr>
        <w:t xml:space="preserve">New goals for sustainable development, including education targets, will be set in September 2016 in New York at the United National General Assembly (UNGA). </w:t>
      </w:r>
    </w:p>
    <w:p w:rsidR="00557A4A" w:rsidRPr="00BA0E4C" w:rsidRDefault="00557A4A" w:rsidP="00E42DDF">
      <w:pPr>
        <w:rPr>
          <w:rFonts w:ascii="Arial" w:hAnsi="Arial" w:cs="Arial"/>
          <w:sz w:val="22"/>
          <w:szCs w:val="22"/>
        </w:rPr>
      </w:pPr>
    </w:p>
    <w:p w:rsidR="00E42DDF" w:rsidRPr="00916B5F" w:rsidRDefault="00132A98" w:rsidP="00E42DDF">
      <w:pPr>
        <w:rPr>
          <w:rFonts w:ascii="Arial" w:hAnsi="Arial" w:cs="Arial"/>
          <w:color w:val="FF0000"/>
          <w:sz w:val="22"/>
          <w:szCs w:val="22"/>
        </w:rPr>
      </w:pPr>
      <w:r w:rsidRPr="004842C4">
        <w:rPr>
          <w:rFonts w:ascii="Arial" w:hAnsi="Arial" w:cs="Arial"/>
          <w:b/>
          <w:sz w:val="22"/>
          <w:szCs w:val="22"/>
        </w:rPr>
        <w:t xml:space="preserve">The </w:t>
      </w:r>
      <w:r w:rsidR="00557A4A" w:rsidRPr="004842C4">
        <w:rPr>
          <w:rFonts w:ascii="Arial" w:hAnsi="Arial" w:cs="Arial"/>
          <w:b/>
          <w:sz w:val="22"/>
          <w:szCs w:val="22"/>
        </w:rPr>
        <w:t xml:space="preserve">Send My Friend </w:t>
      </w:r>
      <w:r w:rsidRPr="004842C4">
        <w:rPr>
          <w:rFonts w:ascii="Arial" w:hAnsi="Arial" w:cs="Arial"/>
          <w:b/>
          <w:sz w:val="22"/>
          <w:szCs w:val="22"/>
        </w:rPr>
        <w:t xml:space="preserve">to School </w:t>
      </w:r>
      <w:r w:rsidR="00557A4A" w:rsidRPr="004842C4">
        <w:rPr>
          <w:rFonts w:ascii="Arial" w:hAnsi="Arial" w:cs="Arial"/>
          <w:b/>
          <w:sz w:val="22"/>
          <w:szCs w:val="22"/>
        </w:rPr>
        <w:t>campaign</w:t>
      </w:r>
      <w:r w:rsidR="00557A4A" w:rsidRPr="00BA0E4C">
        <w:rPr>
          <w:rFonts w:ascii="Arial" w:hAnsi="Arial" w:cs="Arial"/>
          <w:sz w:val="22"/>
          <w:szCs w:val="22"/>
        </w:rPr>
        <w:t xml:space="preserve"> </w:t>
      </w:r>
      <w:r w:rsidR="004842C4">
        <w:rPr>
          <w:rFonts w:ascii="Arial" w:hAnsi="Arial" w:cs="Arial"/>
          <w:sz w:val="22"/>
          <w:szCs w:val="22"/>
        </w:rPr>
        <w:t>i</w:t>
      </w:r>
      <w:r>
        <w:rPr>
          <w:rFonts w:ascii="Arial" w:hAnsi="Arial" w:cs="Arial"/>
          <w:sz w:val="22"/>
          <w:szCs w:val="22"/>
        </w:rPr>
        <w:t>s the schools arm of the Global Campaign for Education and motivates young people to speak out for the right of all children worldwide to have a quality education. The campaign will now focus on the barriers to education</w:t>
      </w:r>
      <w:r w:rsidR="00293EC7">
        <w:rPr>
          <w:rFonts w:ascii="Arial" w:hAnsi="Arial" w:cs="Arial"/>
          <w:sz w:val="22"/>
          <w:szCs w:val="22"/>
        </w:rPr>
        <w:t xml:space="preserve"> </w:t>
      </w:r>
      <w:r>
        <w:rPr>
          <w:rFonts w:ascii="Arial" w:hAnsi="Arial" w:cs="Arial"/>
          <w:sz w:val="22"/>
          <w:szCs w:val="22"/>
        </w:rPr>
        <w:t xml:space="preserve">leaving some groups of marginalized children behind; girls, children in </w:t>
      </w:r>
      <w:r w:rsidR="00293EC7">
        <w:rPr>
          <w:rFonts w:ascii="Arial" w:hAnsi="Arial" w:cs="Arial"/>
          <w:sz w:val="22"/>
          <w:szCs w:val="22"/>
        </w:rPr>
        <w:t xml:space="preserve">remote areas and </w:t>
      </w:r>
      <w:r>
        <w:rPr>
          <w:rFonts w:ascii="Arial" w:hAnsi="Arial" w:cs="Arial"/>
          <w:sz w:val="22"/>
          <w:szCs w:val="22"/>
        </w:rPr>
        <w:t xml:space="preserve">conflict zones and children with disabilities. </w:t>
      </w:r>
    </w:p>
    <w:p w:rsidR="00916B5F" w:rsidRPr="00BA0E4C" w:rsidRDefault="00916B5F" w:rsidP="00E42DDF">
      <w:pPr>
        <w:rPr>
          <w:rFonts w:ascii="Arial" w:hAnsi="Arial" w:cs="Arial"/>
          <w:b/>
          <w:sz w:val="22"/>
          <w:szCs w:val="22"/>
          <w:lang w:val="en-GB"/>
        </w:rPr>
      </w:pPr>
    </w:p>
    <w:p w:rsidR="00293EC7" w:rsidRDefault="004842C4" w:rsidP="00E42DDF">
      <w:pPr>
        <w:rPr>
          <w:rFonts w:ascii="Arial" w:hAnsi="Arial" w:cs="Arial"/>
          <w:sz w:val="22"/>
          <w:szCs w:val="22"/>
          <w:lang w:val="en-GB"/>
        </w:rPr>
      </w:pPr>
      <w:r>
        <w:rPr>
          <w:rFonts w:ascii="Arial" w:hAnsi="Arial" w:cs="Arial"/>
          <w:b/>
          <w:sz w:val="22"/>
          <w:szCs w:val="22"/>
          <w:lang w:val="en-GB"/>
        </w:rPr>
        <w:t xml:space="preserve">Steve </w:t>
      </w:r>
      <w:proofErr w:type="spellStart"/>
      <w:r>
        <w:rPr>
          <w:rFonts w:ascii="Arial" w:hAnsi="Arial" w:cs="Arial"/>
          <w:b/>
          <w:sz w:val="22"/>
          <w:szCs w:val="22"/>
          <w:lang w:val="en-GB"/>
        </w:rPr>
        <w:t>Sinnot</w:t>
      </w:r>
      <w:proofErr w:type="spellEnd"/>
      <w:r w:rsidR="00E42DDF" w:rsidRPr="00BA0E4C">
        <w:rPr>
          <w:rFonts w:ascii="Arial" w:hAnsi="Arial" w:cs="Arial"/>
          <w:sz w:val="22"/>
          <w:szCs w:val="22"/>
          <w:lang w:val="en-GB"/>
        </w:rPr>
        <w:t>, who sadly and suddenly died in 2008, was a passionate advocate for Education for All. During his time as General Secretary of the N</w:t>
      </w:r>
      <w:r w:rsidR="00BA0E4C" w:rsidRPr="00BA0E4C">
        <w:rPr>
          <w:rFonts w:ascii="Arial" w:hAnsi="Arial" w:cs="Arial"/>
          <w:sz w:val="22"/>
          <w:szCs w:val="22"/>
          <w:lang w:val="en-GB"/>
        </w:rPr>
        <w:t xml:space="preserve">ational </w:t>
      </w:r>
      <w:r w:rsidR="00E42DDF" w:rsidRPr="00BA0E4C">
        <w:rPr>
          <w:rFonts w:ascii="Arial" w:hAnsi="Arial" w:cs="Arial"/>
          <w:sz w:val="22"/>
          <w:szCs w:val="22"/>
          <w:lang w:val="en-GB"/>
        </w:rPr>
        <w:t>U</w:t>
      </w:r>
      <w:r w:rsidR="00BA0E4C" w:rsidRPr="00BA0E4C">
        <w:rPr>
          <w:rFonts w:ascii="Arial" w:hAnsi="Arial" w:cs="Arial"/>
          <w:sz w:val="22"/>
          <w:szCs w:val="22"/>
          <w:lang w:val="en-GB"/>
        </w:rPr>
        <w:t xml:space="preserve">nion of </w:t>
      </w:r>
      <w:r w:rsidR="00E42DDF" w:rsidRPr="00BA0E4C">
        <w:rPr>
          <w:rFonts w:ascii="Arial" w:hAnsi="Arial" w:cs="Arial"/>
          <w:sz w:val="22"/>
          <w:szCs w:val="22"/>
          <w:lang w:val="en-GB"/>
        </w:rPr>
        <w:t>T</w:t>
      </w:r>
      <w:r w:rsidR="00BA0E4C" w:rsidRPr="00BA0E4C">
        <w:rPr>
          <w:rFonts w:ascii="Arial" w:hAnsi="Arial" w:cs="Arial"/>
          <w:sz w:val="22"/>
          <w:szCs w:val="22"/>
          <w:lang w:val="en-GB"/>
        </w:rPr>
        <w:t>eachers (NUT)</w:t>
      </w:r>
      <w:r w:rsidR="00E42DDF" w:rsidRPr="00BA0E4C">
        <w:rPr>
          <w:rFonts w:ascii="Arial" w:hAnsi="Arial" w:cs="Arial"/>
          <w:sz w:val="22"/>
          <w:szCs w:val="22"/>
          <w:lang w:val="en-GB"/>
        </w:rPr>
        <w:t xml:space="preserve"> he was a committed member of the Global Campaign for Education (GCE), which believes that education is </w:t>
      </w:r>
      <w:r w:rsidR="00E42DDF" w:rsidRPr="00BA0E4C">
        <w:rPr>
          <w:rFonts w:ascii="Arial" w:hAnsi="Arial" w:cs="Arial"/>
          <w:sz w:val="22"/>
          <w:szCs w:val="22"/>
          <w:u w:val="single"/>
          <w:lang w:val="en-GB"/>
        </w:rPr>
        <w:t>the</w:t>
      </w:r>
      <w:r w:rsidR="00E42DDF" w:rsidRPr="00BA0E4C">
        <w:rPr>
          <w:rFonts w:ascii="Arial" w:hAnsi="Arial" w:cs="Arial"/>
          <w:sz w:val="22"/>
          <w:szCs w:val="22"/>
          <w:lang w:val="en-GB"/>
        </w:rPr>
        <w:t xml:space="preserve"> route out of poverty. </w:t>
      </w:r>
    </w:p>
    <w:p w:rsidR="00E42DDF" w:rsidRPr="004842C4" w:rsidRDefault="00E42DDF" w:rsidP="00E42DDF">
      <w:pPr>
        <w:rPr>
          <w:rFonts w:ascii="Arial" w:hAnsi="Arial" w:cs="Arial"/>
          <w:b/>
          <w:sz w:val="22"/>
          <w:szCs w:val="22"/>
          <w:lang w:val="en-GB"/>
        </w:rPr>
      </w:pPr>
      <w:r w:rsidRPr="00BA0E4C">
        <w:rPr>
          <w:rFonts w:ascii="Arial" w:hAnsi="Arial" w:cs="Arial"/>
          <w:sz w:val="22"/>
          <w:szCs w:val="22"/>
          <w:lang w:val="en-GB"/>
        </w:rPr>
        <w:t>The</w:t>
      </w:r>
      <w:r w:rsidR="004842C4">
        <w:rPr>
          <w:rFonts w:ascii="Arial" w:hAnsi="Arial" w:cs="Arial"/>
          <w:sz w:val="22"/>
          <w:szCs w:val="22"/>
          <w:lang w:val="en-GB"/>
        </w:rPr>
        <w:t xml:space="preserve"> Award is currently funded </w:t>
      </w:r>
      <w:r w:rsidR="00BA0E4C" w:rsidRPr="00BA0E4C">
        <w:rPr>
          <w:rFonts w:ascii="Arial" w:hAnsi="Arial" w:cs="Arial"/>
          <w:sz w:val="22"/>
          <w:szCs w:val="22"/>
          <w:lang w:val="en-GB"/>
        </w:rPr>
        <w:t>b</w:t>
      </w:r>
      <w:r w:rsidR="004842C4">
        <w:rPr>
          <w:rFonts w:ascii="Arial" w:hAnsi="Arial" w:cs="Arial"/>
          <w:sz w:val="22"/>
          <w:szCs w:val="22"/>
          <w:lang w:val="en-GB"/>
        </w:rPr>
        <w:t xml:space="preserve">y </w:t>
      </w:r>
      <w:r w:rsidRPr="00BA0E4C">
        <w:rPr>
          <w:rFonts w:ascii="Arial" w:hAnsi="Arial" w:cs="Arial"/>
          <w:sz w:val="22"/>
          <w:szCs w:val="22"/>
          <w:lang w:val="en-GB"/>
        </w:rPr>
        <w:t>GCE UK and the NUT</w:t>
      </w:r>
      <w:r w:rsidR="004842C4">
        <w:rPr>
          <w:rFonts w:ascii="Arial" w:hAnsi="Arial" w:cs="Arial"/>
          <w:sz w:val="22"/>
          <w:szCs w:val="22"/>
          <w:lang w:val="en-GB"/>
        </w:rPr>
        <w:t xml:space="preserve"> in his memory</w:t>
      </w:r>
      <w:r w:rsidRPr="00BA0E4C">
        <w:rPr>
          <w:rFonts w:ascii="Arial" w:hAnsi="Arial" w:cs="Arial"/>
          <w:sz w:val="22"/>
          <w:szCs w:val="22"/>
          <w:lang w:val="en-GB"/>
        </w:rPr>
        <w:t>.</w:t>
      </w:r>
    </w:p>
    <w:p w:rsidR="00E42DDF" w:rsidRPr="00BA0E4C" w:rsidRDefault="00E42DDF" w:rsidP="00E42DDF">
      <w:pPr>
        <w:rPr>
          <w:rFonts w:ascii="Arial" w:hAnsi="Arial" w:cs="Arial"/>
          <w:b/>
          <w:sz w:val="22"/>
          <w:szCs w:val="22"/>
          <w:lang w:val="en-GB"/>
        </w:rPr>
      </w:pPr>
    </w:p>
    <w:p w:rsidR="00E42DDF" w:rsidRPr="00293EC7" w:rsidRDefault="00E42DDF" w:rsidP="00293EC7">
      <w:pPr>
        <w:tabs>
          <w:tab w:val="left" w:pos="2895"/>
        </w:tabs>
        <w:rPr>
          <w:rFonts w:ascii="Arial" w:hAnsi="Arial" w:cs="Arial"/>
          <w:color w:val="0000FF"/>
          <w:sz w:val="22"/>
          <w:szCs w:val="22"/>
        </w:rPr>
      </w:pPr>
      <w:r w:rsidRPr="00BA0E4C">
        <w:rPr>
          <w:rFonts w:ascii="Arial" w:hAnsi="Arial" w:cs="Arial"/>
          <w:b/>
          <w:bCs/>
          <w:color w:val="000000"/>
          <w:sz w:val="22"/>
          <w:szCs w:val="22"/>
        </w:rPr>
        <w:t>The Award Scheme</w:t>
      </w:r>
      <w:r w:rsidR="004842C4">
        <w:rPr>
          <w:rFonts w:ascii="Arial" w:hAnsi="Arial" w:cs="Arial"/>
          <w:b/>
          <w:bCs/>
          <w:color w:val="000000"/>
          <w:sz w:val="22"/>
          <w:szCs w:val="22"/>
        </w:rPr>
        <w:t xml:space="preserve"> - </w:t>
      </w:r>
      <w:r w:rsidRPr="00BA0E4C">
        <w:rPr>
          <w:rFonts w:ascii="Arial" w:hAnsi="Arial" w:cs="Arial"/>
          <w:color w:val="000000"/>
          <w:sz w:val="22"/>
          <w:szCs w:val="22"/>
        </w:rPr>
        <w:t>Year 10 pupils (14-15</w:t>
      </w:r>
      <w:r w:rsidR="00BA0E4C" w:rsidRPr="00BA0E4C">
        <w:rPr>
          <w:rFonts w:ascii="Arial" w:hAnsi="Arial" w:cs="Arial"/>
          <w:color w:val="000000"/>
          <w:sz w:val="22"/>
          <w:szCs w:val="22"/>
        </w:rPr>
        <w:t xml:space="preserve"> year–olds) in the UK are invite</w:t>
      </w:r>
      <w:r w:rsidRPr="00BA0E4C">
        <w:rPr>
          <w:rFonts w:ascii="Arial" w:hAnsi="Arial" w:cs="Arial"/>
          <w:color w:val="000000"/>
          <w:sz w:val="22"/>
          <w:szCs w:val="22"/>
        </w:rPr>
        <w:t xml:space="preserve">d to apply through their school for the </w:t>
      </w:r>
      <w:r w:rsidRPr="00BA0E4C">
        <w:rPr>
          <w:rFonts w:ascii="Arial" w:hAnsi="Arial" w:cs="Arial"/>
          <w:b/>
          <w:bCs/>
          <w:i/>
          <w:iCs/>
          <w:color w:val="000000"/>
          <w:sz w:val="22"/>
          <w:szCs w:val="22"/>
        </w:rPr>
        <w:t xml:space="preserve">Steve </w:t>
      </w:r>
      <w:proofErr w:type="spellStart"/>
      <w:r w:rsidRPr="00BA0E4C">
        <w:rPr>
          <w:rFonts w:ascii="Arial" w:hAnsi="Arial" w:cs="Arial"/>
          <w:b/>
          <w:bCs/>
          <w:i/>
          <w:iCs/>
          <w:color w:val="000000"/>
          <w:sz w:val="22"/>
          <w:szCs w:val="22"/>
        </w:rPr>
        <w:t>Sinnott</w:t>
      </w:r>
      <w:proofErr w:type="spellEnd"/>
      <w:r w:rsidRPr="00BA0E4C">
        <w:rPr>
          <w:rFonts w:ascii="Arial" w:hAnsi="Arial" w:cs="Arial"/>
          <w:b/>
          <w:bCs/>
          <w:i/>
          <w:iCs/>
          <w:color w:val="000000"/>
          <w:sz w:val="22"/>
          <w:szCs w:val="22"/>
        </w:rPr>
        <w:t xml:space="preserve"> Award </w:t>
      </w:r>
      <w:r w:rsidRPr="00BA0E4C">
        <w:rPr>
          <w:rFonts w:ascii="Arial" w:hAnsi="Arial" w:cs="Arial"/>
          <w:color w:val="000000"/>
          <w:sz w:val="22"/>
          <w:szCs w:val="22"/>
        </w:rPr>
        <w:t xml:space="preserve">which will give two committed individuals, and their teacher, the amazing opportunity to travel out to the developing world and investigate the barriers to education there. </w:t>
      </w:r>
      <w:r w:rsidRPr="00BA0E4C">
        <w:rPr>
          <w:rFonts w:ascii="Arial" w:eastAsiaTheme="minorEastAsia" w:hAnsi="Arial" w:cs="Arial"/>
          <w:sz w:val="22"/>
          <w:szCs w:val="22"/>
        </w:rPr>
        <w:t xml:space="preserve">This award is open to all secondary schools.  </w:t>
      </w:r>
      <w:r w:rsidRPr="00BA0E4C">
        <w:rPr>
          <w:rFonts w:ascii="Arial" w:hAnsi="Arial" w:cs="Arial"/>
          <w:color w:val="000000"/>
          <w:sz w:val="22"/>
          <w:szCs w:val="22"/>
        </w:rPr>
        <w:t>On return, the U</w:t>
      </w:r>
      <w:r w:rsidR="004842C4">
        <w:rPr>
          <w:rFonts w:ascii="Arial" w:hAnsi="Arial" w:cs="Arial"/>
          <w:color w:val="000000"/>
          <w:sz w:val="22"/>
          <w:szCs w:val="22"/>
        </w:rPr>
        <w:t>K Y</w:t>
      </w:r>
      <w:r w:rsidRPr="00BA0E4C">
        <w:rPr>
          <w:rFonts w:ascii="Arial" w:hAnsi="Arial" w:cs="Arial"/>
          <w:color w:val="000000"/>
          <w:sz w:val="22"/>
          <w:szCs w:val="22"/>
        </w:rPr>
        <w:t xml:space="preserve">oung </w:t>
      </w:r>
      <w:r w:rsidR="004842C4">
        <w:rPr>
          <w:rFonts w:ascii="Arial" w:hAnsi="Arial" w:cs="Arial"/>
          <w:color w:val="000000"/>
          <w:sz w:val="22"/>
          <w:szCs w:val="22"/>
        </w:rPr>
        <w:t xml:space="preserve">Ambassadors </w:t>
      </w:r>
      <w:r w:rsidRPr="00BA0E4C">
        <w:rPr>
          <w:rFonts w:ascii="Arial" w:hAnsi="Arial" w:cs="Arial"/>
          <w:color w:val="000000"/>
          <w:sz w:val="22"/>
          <w:szCs w:val="22"/>
        </w:rPr>
        <w:t xml:space="preserve">will have a chance to get </w:t>
      </w:r>
      <w:r w:rsidR="00132A98">
        <w:rPr>
          <w:rFonts w:ascii="Arial" w:hAnsi="Arial" w:cs="Arial"/>
          <w:color w:val="000000"/>
          <w:sz w:val="22"/>
          <w:szCs w:val="22"/>
        </w:rPr>
        <w:t>involved in the campaign in 2016</w:t>
      </w:r>
      <w:r w:rsidRPr="00BA0E4C">
        <w:rPr>
          <w:rFonts w:ascii="Arial" w:hAnsi="Arial" w:cs="Arial"/>
          <w:color w:val="000000"/>
          <w:sz w:val="22"/>
          <w:szCs w:val="22"/>
        </w:rPr>
        <w:t xml:space="preserve"> by:</w:t>
      </w:r>
    </w:p>
    <w:p w:rsidR="00E42DDF" w:rsidRPr="00BA0E4C" w:rsidRDefault="00E42DDF" w:rsidP="00E42DDF">
      <w:pPr>
        <w:pStyle w:val="ListParagraph"/>
        <w:numPr>
          <w:ilvl w:val="0"/>
          <w:numId w:val="4"/>
        </w:numPr>
        <w:shd w:val="clear" w:color="auto" w:fill="FFFFFF"/>
        <w:rPr>
          <w:rFonts w:ascii="Arial" w:hAnsi="Arial" w:cs="Arial"/>
          <w:color w:val="000000"/>
          <w:sz w:val="22"/>
          <w:szCs w:val="22"/>
        </w:rPr>
      </w:pPr>
      <w:r w:rsidRPr="00BA0E4C">
        <w:rPr>
          <w:rFonts w:ascii="Arial" w:hAnsi="Arial" w:cs="Arial"/>
          <w:color w:val="000000"/>
          <w:sz w:val="22"/>
          <w:szCs w:val="22"/>
        </w:rPr>
        <w:t xml:space="preserve">Presenting the campaign for students in schools around the UK who take part in Send My Friend to School </w:t>
      </w:r>
    </w:p>
    <w:p w:rsidR="00E42DDF" w:rsidRPr="00BA0E4C" w:rsidRDefault="00E42DDF" w:rsidP="00E42DDF">
      <w:pPr>
        <w:pStyle w:val="ListParagraph"/>
        <w:numPr>
          <w:ilvl w:val="0"/>
          <w:numId w:val="4"/>
        </w:numPr>
        <w:shd w:val="clear" w:color="auto" w:fill="FFFFFF"/>
        <w:rPr>
          <w:rFonts w:ascii="Arial" w:hAnsi="Arial" w:cs="Arial"/>
          <w:color w:val="000000"/>
          <w:sz w:val="22"/>
          <w:szCs w:val="22"/>
        </w:rPr>
      </w:pPr>
      <w:r w:rsidRPr="00BA0E4C">
        <w:rPr>
          <w:rFonts w:ascii="Arial" w:hAnsi="Arial" w:cs="Arial"/>
          <w:color w:val="000000"/>
          <w:sz w:val="22"/>
          <w:szCs w:val="22"/>
        </w:rPr>
        <w:t>Speaking directly to MPs and Ministers and in public meetings</w:t>
      </w:r>
    </w:p>
    <w:p w:rsidR="00E42DDF" w:rsidRPr="00BA0E4C" w:rsidRDefault="00E42DDF" w:rsidP="00E42DDF">
      <w:pPr>
        <w:pStyle w:val="ListParagraph"/>
        <w:numPr>
          <w:ilvl w:val="0"/>
          <w:numId w:val="4"/>
        </w:numPr>
        <w:shd w:val="clear" w:color="auto" w:fill="FFFFFF"/>
        <w:rPr>
          <w:rFonts w:ascii="Arial" w:hAnsi="Arial" w:cs="Arial"/>
          <w:color w:val="000000"/>
          <w:sz w:val="22"/>
          <w:szCs w:val="22"/>
        </w:rPr>
      </w:pPr>
      <w:r w:rsidRPr="00BA0E4C">
        <w:rPr>
          <w:rFonts w:ascii="Arial" w:hAnsi="Arial" w:cs="Arial"/>
          <w:color w:val="000000"/>
          <w:sz w:val="22"/>
          <w:szCs w:val="22"/>
        </w:rPr>
        <w:t>Presenting their findings to the NUT conference and at other events</w:t>
      </w:r>
    </w:p>
    <w:p w:rsidR="00E42DDF" w:rsidRPr="00BA0E4C" w:rsidRDefault="00E42DDF" w:rsidP="00E42DDF">
      <w:pPr>
        <w:pStyle w:val="ListParagraph"/>
        <w:numPr>
          <w:ilvl w:val="0"/>
          <w:numId w:val="4"/>
        </w:numPr>
        <w:shd w:val="clear" w:color="auto" w:fill="FFFFFF"/>
        <w:rPr>
          <w:rFonts w:ascii="Arial" w:hAnsi="Arial" w:cs="Arial"/>
          <w:color w:val="000000"/>
          <w:sz w:val="22"/>
          <w:szCs w:val="22"/>
        </w:rPr>
      </w:pPr>
      <w:r w:rsidRPr="00BA0E4C">
        <w:rPr>
          <w:rFonts w:ascii="Arial" w:hAnsi="Arial" w:cs="Arial"/>
          <w:color w:val="000000"/>
          <w:sz w:val="22"/>
          <w:szCs w:val="22"/>
        </w:rPr>
        <w:t>Blogging and writing articles for the media including the Send My Friend website, youth media and other requests as they come in</w:t>
      </w:r>
    </w:p>
    <w:p w:rsidR="009F2FED" w:rsidRDefault="009F2FED" w:rsidP="009F2FED">
      <w:pPr>
        <w:shd w:val="clear" w:color="auto" w:fill="FFFFFF"/>
        <w:rPr>
          <w:rFonts w:ascii="Arial" w:hAnsi="Arial" w:cs="Arial"/>
          <w:noProof/>
          <w:sz w:val="22"/>
          <w:szCs w:val="22"/>
          <w:lang w:val="en-GB" w:eastAsia="en-GB"/>
        </w:rPr>
      </w:pPr>
      <w:r>
        <w:rPr>
          <w:rFonts w:ascii="Arial" w:hAnsi="Arial" w:cs="Arial"/>
          <w:noProof/>
          <w:sz w:val="22"/>
          <w:szCs w:val="22"/>
          <w:lang w:val="en-GB" w:eastAsia="en-GB"/>
        </w:rPr>
        <w:t xml:space="preserve"> </w:t>
      </w:r>
    </w:p>
    <w:p w:rsidR="009F2FED" w:rsidRDefault="009F2FED" w:rsidP="00E42DDF">
      <w:pPr>
        <w:rPr>
          <w:rFonts w:ascii="Arial" w:hAnsi="Arial" w:cs="Arial"/>
          <w:noProof/>
          <w:sz w:val="22"/>
          <w:szCs w:val="22"/>
          <w:lang w:val="en-GB" w:eastAsia="en-GB"/>
        </w:rP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188595</wp:posOffset>
            </wp:positionV>
            <wp:extent cx="5270500" cy="815340"/>
            <wp:effectExtent l="0" t="0" r="6350" b="3810"/>
            <wp:wrapThrough wrapText="bothSides">
              <wp:wrapPolygon edited="0">
                <wp:start x="0" y="0"/>
                <wp:lineTo x="0" y="21196"/>
                <wp:lineTo x="21548" y="21196"/>
                <wp:lineTo x="215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70500" cy="815340"/>
                    </a:xfrm>
                    <a:prstGeom prst="rect">
                      <a:avLst/>
                    </a:prstGeom>
                  </pic:spPr>
                </pic:pic>
              </a:graphicData>
            </a:graphic>
          </wp:anchor>
        </w:drawing>
      </w:r>
    </w:p>
    <w:p w:rsidR="00E42DDF" w:rsidRPr="00BA0E4C" w:rsidRDefault="00E42DDF" w:rsidP="00E42DDF">
      <w:pPr>
        <w:rPr>
          <w:rFonts w:ascii="Arial" w:hAnsi="Arial" w:cs="Arial"/>
          <w:b/>
          <w:sz w:val="22"/>
          <w:szCs w:val="22"/>
        </w:rPr>
      </w:pPr>
      <w:r w:rsidRPr="00BA0E4C">
        <w:rPr>
          <w:rFonts w:ascii="Arial" w:hAnsi="Arial" w:cs="Arial"/>
          <w:b/>
          <w:sz w:val="22"/>
          <w:szCs w:val="22"/>
        </w:rPr>
        <w:lastRenderedPageBreak/>
        <w:t>The trip</w:t>
      </w:r>
      <w:r w:rsidRPr="00BA0E4C">
        <w:rPr>
          <w:rFonts w:ascii="Arial" w:hAnsi="Arial" w:cs="Arial"/>
          <w:sz w:val="22"/>
          <w:szCs w:val="22"/>
        </w:rPr>
        <w:t xml:space="preserve"> </w:t>
      </w:r>
      <w:r w:rsidR="004D5C1A">
        <w:rPr>
          <w:rFonts w:ascii="Arial" w:hAnsi="Arial" w:cs="Arial"/>
          <w:b/>
          <w:sz w:val="22"/>
          <w:szCs w:val="22"/>
        </w:rPr>
        <w:t>in 2016</w:t>
      </w:r>
    </w:p>
    <w:p w:rsidR="00E42DDF" w:rsidRPr="00BA0E4C" w:rsidRDefault="00E42DDF" w:rsidP="00E42DDF">
      <w:pPr>
        <w:rPr>
          <w:rFonts w:ascii="Arial" w:hAnsi="Arial" w:cs="Arial"/>
          <w:sz w:val="22"/>
          <w:szCs w:val="22"/>
        </w:rPr>
      </w:pPr>
      <w:r w:rsidRPr="00BA0E4C">
        <w:rPr>
          <w:rFonts w:ascii="Arial" w:hAnsi="Arial" w:cs="Arial"/>
          <w:color w:val="000000" w:themeColor="text1"/>
          <w:sz w:val="22"/>
          <w:szCs w:val="22"/>
        </w:rPr>
        <w:t xml:space="preserve">The trip will this year be hosted by the charity </w:t>
      </w:r>
      <w:r w:rsidR="004D5C1A">
        <w:rPr>
          <w:rFonts w:ascii="Arial" w:hAnsi="Arial" w:cs="Arial"/>
          <w:color w:val="000000" w:themeColor="text1"/>
          <w:sz w:val="22"/>
          <w:szCs w:val="22"/>
        </w:rPr>
        <w:t>Deaf</w:t>
      </w:r>
      <w:r w:rsidR="009F2FED">
        <w:rPr>
          <w:rFonts w:ascii="Arial" w:hAnsi="Arial" w:cs="Arial"/>
          <w:color w:val="000000" w:themeColor="text1"/>
          <w:sz w:val="22"/>
          <w:szCs w:val="22"/>
        </w:rPr>
        <w:t xml:space="preserve"> C</w:t>
      </w:r>
      <w:r w:rsidR="004D5C1A">
        <w:rPr>
          <w:rFonts w:ascii="Arial" w:hAnsi="Arial" w:cs="Arial"/>
          <w:color w:val="000000" w:themeColor="text1"/>
          <w:sz w:val="22"/>
          <w:szCs w:val="22"/>
        </w:rPr>
        <w:t xml:space="preserve">hild Worldwide </w:t>
      </w:r>
      <w:r w:rsidRPr="00BA0E4C">
        <w:rPr>
          <w:rFonts w:ascii="Arial" w:hAnsi="Arial" w:cs="Arial"/>
          <w:color w:val="000000" w:themeColor="text1"/>
          <w:sz w:val="22"/>
          <w:szCs w:val="22"/>
        </w:rPr>
        <w:t xml:space="preserve">and will be to </w:t>
      </w:r>
      <w:r w:rsidR="004D5C1A">
        <w:rPr>
          <w:rFonts w:ascii="Arial" w:hAnsi="Arial" w:cs="Arial"/>
          <w:color w:val="000000" w:themeColor="text1"/>
          <w:sz w:val="22"/>
          <w:szCs w:val="22"/>
        </w:rPr>
        <w:t xml:space="preserve">Kenya </w:t>
      </w:r>
      <w:r w:rsidRPr="00BA0E4C">
        <w:rPr>
          <w:rFonts w:ascii="Arial" w:hAnsi="Arial" w:cs="Arial"/>
          <w:sz w:val="22"/>
          <w:szCs w:val="22"/>
        </w:rPr>
        <w:t xml:space="preserve">during February/March 2015.  </w:t>
      </w:r>
    </w:p>
    <w:p w:rsidR="00E42DDF" w:rsidRPr="00BA0E4C" w:rsidRDefault="00E42DDF" w:rsidP="00E42DDF">
      <w:pPr>
        <w:rPr>
          <w:rFonts w:ascii="Arial" w:hAnsi="Arial" w:cs="Arial"/>
          <w:sz w:val="22"/>
          <w:szCs w:val="22"/>
        </w:rPr>
      </w:pPr>
    </w:p>
    <w:p w:rsidR="002F329D" w:rsidRDefault="004D5C1A" w:rsidP="002F329D">
      <w:pPr>
        <w:widowControl w:val="0"/>
        <w:autoSpaceDE w:val="0"/>
        <w:autoSpaceDN w:val="0"/>
        <w:adjustRightInd w:val="0"/>
        <w:rPr>
          <w:rFonts w:ascii="Arial" w:hAnsi="Arial" w:cs="Arial"/>
          <w:b/>
          <w:sz w:val="22"/>
          <w:szCs w:val="22"/>
        </w:rPr>
      </w:pPr>
      <w:r>
        <w:rPr>
          <w:rFonts w:ascii="Arial" w:hAnsi="Arial" w:cs="Arial"/>
          <w:b/>
          <w:sz w:val="22"/>
          <w:szCs w:val="22"/>
        </w:rPr>
        <w:t>Deaf</w:t>
      </w:r>
      <w:r w:rsidR="002A44BC">
        <w:rPr>
          <w:rFonts w:ascii="Arial" w:hAnsi="Arial" w:cs="Arial"/>
          <w:b/>
          <w:sz w:val="22"/>
          <w:szCs w:val="22"/>
        </w:rPr>
        <w:t xml:space="preserve"> C</w:t>
      </w:r>
      <w:r>
        <w:rPr>
          <w:rFonts w:ascii="Arial" w:hAnsi="Arial" w:cs="Arial"/>
          <w:b/>
          <w:sz w:val="22"/>
          <w:szCs w:val="22"/>
        </w:rPr>
        <w:t>hild Worldwide</w:t>
      </w:r>
    </w:p>
    <w:p w:rsidR="007B2EBB" w:rsidRPr="007B2EBB" w:rsidRDefault="007B2EBB" w:rsidP="007B2EBB">
      <w:pPr>
        <w:widowControl w:val="0"/>
        <w:autoSpaceDE w:val="0"/>
        <w:autoSpaceDN w:val="0"/>
        <w:adjustRightInd w:val="0"/>
        <w:rPr>
          <w:rFonts w:ascii="Arial" w:eastAsiaTheme="minorEastAsia" w:hAnsi="Arial" w:cs="Arial"/>
          <w:sz w:val="22"/>
          <w:szCs w:val="22"/>
        </w:rPr>
      </w:pPr>
      <w:r w:rsidRPr="007B2EBB">
        <w:rPr>
          <w:rFonts w:ascii="Arial" w:eastAsiaTheme="minorEastAsia" w:hAnsi="Arial" w:cs="Arial"/>
          <w:sz w:val="22"/>
          <w:szCs w:val="22"/>
        </w:rPr>
        <w:t>Deaf Child Worldwide is the international development arm of the National Deaf Children's Society and the leading UK charity supporting deaf children and young people in some of the world's poorest communities.</w:t>
      </w:r>
    </w:p>
    <w:p w:rsidR="007B2EBB" w:rsidRPr="007B2EBB" w:rsidRDefault="007B2EBB" w:rsidP="007B2EBB">
      <w:pPr>
        <w:widowControl w:val="0"/>
        <w:autoSpaceDE w:val="0"/>
        <w:autoSpaceDN w:val="0"/>
        <w:adjustRightInd w:val="0"/>
        <w:rPr>
          <w:rFonts w:ascii="Arial" w:eastAsiaTheme="minorEastAsia" w:hAnsi="Arial" w:cs="Arial"/>
          <w:sz w:val="22"/>
          <w:szCs w:val="22"/>
        </w:rPr>
      </w:pPr>
    </w:p>
    <w:p w:rsidR="007B2EBB" w:rsidRPr="007B2EBB" w:rsidRDefault="007B2EBB" w:rsidP="007B2EBB">
      <w:pPr>
        <w:widowControl w:val="0"/>
        <w:autoSpaceDE w:val="0"/>
        <w:autoSpaceDN w:val="0"/>
        <w:adjustRightInd w:val="0"/>
        <w:rPr>
          <w:rFonts w:ascii="Arial" w:eastAsiaTheme="minorEastAsia" w:hAnsi="Arial" w:cs="Arial"/>
          <w:sz w:val="22"/>
          <w:szCs w:val="22"/>
        </w:rPr>
      </w:pPr>
      <w:r w:rsidRPr="007B2EBB">
        <w:rPr>
          <w:rFonts w:ascii="Arial" w:eastAsiaTheme="minorEastAsia" w:hAnsi="Arial" w:cs="Arial"/>
          <w:sz w:val="22"/>
          <w:szCs w:val="22"/>
        </w:rPr>
        <w:t>There are 32 million deaf children worldwide and most live in developing countries. Poverty, a lack of information, poor hygiene and lack of quality health services mean that more children become deaf in developing countries than in the rest of the world.</w:t>
      </w:r>
    </w:p>
    <w:p w:rsidR="007B2EBB" w:rsidRPr="007B2EBB" w:rsidRDefault="007B2EBB" w:rsidP="007B2EBB">
      <w:pPr>
        <w:widowControl w:val="0"/>
        <w:autoSpaceDE w:val="0"/>
        <w:autoSpaceDN w:val="0"/>
        <w:adjustRightInd w:val="0"/>
        <w:rPr>
          <w:rFonts w:ascii="Arial" w:eastAsiaTheme="minorEastAsia" w:hAnsi="Arial" w:cs="Arial"/>
          <w:sz w:val="22"/>
          <w:szCs w:val="22"/>
        </w:rPr>
      </w:pPr>
    </w:p>
    <w:p w:rsidR="007B2EBB" w:rsidRPr="007B2EBB" w:rsidRDefault="00293EC7" w:rsidP="007B2EBB">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Deaf</w:t>
      </w:r>
      <w:r w:rsidR="002A44BC">
        <w:rPr>
          <w:rFonts w:ascii="Arial" w:eastAsiaTheme="minorEastAsia" w:hAnsi="Arial" w:cs="Arial"/>
          <w:sz w:val="22"/>
          <w:szCs w:val="22"/>
        </w:rPr>
        <w:t xml:space="preserve"> C</w:t>
      </w:r>
      <w:r>
        <w:rPr>
          <w:rFonts w:ascii="Arial" w:eastAsiaTheme="minorEastAsia" w:hAnsi="Arial" w:cs="Arial"/>
          <w:sz w:val="22"/>
          <w:szCs w:val="22"/>
        </w:rPr>
        <w:t>hild Worldwide</w:t>
      </w:r>
      <w:r w:rsidR="007B2EBB" w:rsidRPr="007B2EBB">
        <w:rPr>
          <w:rFonts w:ascii="Arial" w:eastAsiaTheme="minorEastAsia" w:hAnsi="Arial" w:cs="Arial"/>
          <w:sz w:val="22"/>
          <w:szCs w:val="22"/>
        </w:rPr>
        <w:t xml:space="preserve"> give</w:t>
      </w:r>
      <w:r>
        <w:rPr>
          <w:rFonts w:ascii="Arial" w:eastAsiaTheme="minorEastAsia" w:hAnsi="Arial" w:cs="Arial"/>
          <w:sz w:val="22"/>
          <w:szCs w:val="22"/>
        </w:rPr>
        <w:t>s</w:t>
      </w:r>
      <w:r w:rsidR="007B2EBB" w:rsidRPr="007B2EBB">
        <w:rPr>
          <w:rFonts w:ascii="Arial" w:eastAsiaTheme="minorEastAsia" w:hAnsi="Arial" w:cs="Arial"/>
          <w:sz w:val="22"/>
          <w:szCs w:val="22"/>
        </w:rPr>
        <w:t xml:space="preserve"> vital support in South Asia, East Africa and Latin America, focusing on communities where the need is greatest. Wor</w:t>
      </w:r>
      <w:r>
        <w:rPr>
          <w:rFonts w:ascii="Arial" w:eastAsiaTheme="minorEastAsia" w:hAnsi="Arial" w:cs="Arial"/>
          <w:sz w:val="22"/>
          <w:szCs w:val="22"/>
        </w:rPr>
        <w:t xml:space="preserve">king with partner </w:t>
      </w:r>
      <w:proofErr w:type="spellStart"/>
      <w:r>
        <w:rPr>
          <w:rFonts w:ascii="Arial" w:eastAsiaTheme="minorEastAsia" w:hAnsi="Arial" w:cs="Arial"/>
          <w:sz w:val="22"/>
          <w:szCs w:val="22"/>
        </w:rPr>
        <w:t>organisations</w:t>
      </w:r>
      <w:proofErr w:type="spellEnd"/>
      <w:r>
        <w:rPr>
          <w:rFonts w:ascii="Arial" w:eastAsiaTheme="minorEastAsia" w:hAnsi="Arial" w:cs="Arial"/>
          <w:sz w:val="22"/>
          <w:szCs w:val="22"/>
        </w:rPr>
        <w:t>,</w:t>
      </w:r>
      <w:r w:rsidR="007B2EBB" w:rsidRPr="007B2EBB">
        <w:rPr>
          <w:rFonts w:ascii="Arial" w:eastAsiaTheme="minorEastAsia" w:hAnsi="Arial" w:cs="Arial"/>
          <w:sz w:val="22"/>
          <w:szCs w:val="22"/>
        </w:rPr>
        <w:t xml:space="preserve"> </w:t>
      </w:r>
      <w:r>
        <w:rPr>
          <w:rFonts w:ascii="Arial" w:eastAsiaTheme="minorEastAsia" w:hAnsi="Arial" w:cs="Arial"/>
          <w:sz w:val="22"/>
          <w:szCs w:val="22"/>
        </w:rPr>
        <w:t>it</w:t>
      </w:r>
      <w:r w:rsidR="007B2EBB" w:rsidRPr="007B2EBB">
        <w:rPr>
          <w:rFonts w:ascii="Arial" w:eastAsiaTheme="minorEastAsia" w:hAnsi="Arial" w:cs="Arial"/>
          <w:sz w:val="22"/>
          <w:szCs w:val="22"/>
        </w:rPr>
        <w:t xml:space="preserve"> ensure</w:t>
      </w:r>
      <w:r>
        <w:rPr>
          <w:rFonts w:ascii="Arial" w:eastAsiaTheme="minorEastAsia" w:hAnsi="Arial" w:cs="Arial"/>
          <w:sz w:val="22"/>
          <w:szCs w:val="22"/>
        </w:rPr>
        <w:t>s</w:t>
      </w:r>
      <w:r w:rsidR="007B2EBB" w:rsidRPr="007B2EBB">
        <w:rPr>
          <w:rFonts w:ascii="Arial" w:eastAsiaTheme="minorEastAsia" w:hAnsi="Arial" w:cs="Arial"/>
          <w:sz w:val="22"/>
          <w:szCs w:val="22"/>
        </w:rPr>
        <w:t xml:space="preserve"> that deaf children and young people are fully included in family, education and community life.</w:t>
      </w:r>
    </w:p>
    <w:p w:rsidR="007B2EBB" w:rsidRPr="007B2EBB" w:rsidRDefault="007B2EBB" w:rsidP="007B2EBB">
      <w:pPr>
        <w:widowControl w:val="0"/>
        <w:autoSpaceDE w:val="0"/>
        <w:autoSpaceDN w:val="0"/>
        <w:adjustRightInd w:val="0"/>
        <w:rPr>
          <w:rFonts w:ascii="Arial" w:eastAsiaTheme="minorEastAsia" w:hAnsi="Arial" w:cs="Arial"/>
          <w:sz w:val="22"/>
          <w:szCs w:val="22"/>
        </w:rPr>
      </w:pPr>
    </w:p>
    <w:p w:rsidR="007B2EBB" w:rsidRPr="007B2EBB" w:rsidRDefault="00293EC7" w:rsidP="007B2EBB">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Its</w:t>
      </w:r>
      <w:r w:rsidR="007B2EBB" w:rsidRPr="007B2EBB">
        <w:rPr>
          <w:rFonts w:ascii="Arial" w:eastAsiaTheme="minorEastAsia" w:hAnsi="Arial" w:cs="Arial"/>
          <w:sz w:val="22"/>
          <w:szCs w:val="22"/>
        </w:rPr>
        <w:t xml:space="preserve"> mission is to remove the barriers to the achievement of dea</w:t>
      </w:r>
      <w:r>
        <w:rPr>
          <w:rFonts w:ascii="Arial" w:eastAsiaTheme="minorEastAsia" w:hAnsi="Arial" w:cs="Arial"/>
          <w:sz w:val="22"/>
          <w:szCs w:val="22"/>
        </w:rPr>
        <w:t xml:space="preserve">f children throughout the world </w:t>
      </w:r>
      <w:r w:rsidR="007B2EBB" w:rsidRPr="007B2EBB">
        <w:rPr>
          <w:rFonts w:ascii="Arial" w:eastAsiaTheme="minorEastAsia" w:hAnsi="Arial" w:cs="Arial"/>
          <w:sz w:val="22"/>
          <w:szCs w:val="22"/>
        </w:rPr>
        <w:t>by:</w:t>
      </w:r>
    </w:p>
    <w:p w:rsidR="007B2EBB" w:rsidRPr="00D86BA9" w:rsidRDefault="007B2EBB" w:rsidP="00D86BA9">
      <w:pPr>
        <w:pStyle w:val="ListParagraph"/>
        <w:widowControl w:val="0"/>
        <w:numPr>
          <w:ilvl w:val="0"/>
          <w:numId w:val="14"/>
        </w:numPr>
        <w:autoSpaceDE w:val="0"/>
        <w:autoSpaceDN w:val="0"/>
        <w:adjustRightInd w:val="0"/>
        <w:rPr>
          <w:rFonts w:ascii="Arial" w:eastAsiaTheme="minorEastAsia" w:hAnsi="Arial" w:cs="Arial"/>
          <w:sz w:val="22"/>
          <w:szCs w:val="22"/>
        </w:rPr>
      </w:pPr>
      <w:r w:rsidRPr="00D86BA9">
        <w:rPr>
          <w:rFonts w:ascii="Arial" w:eastAsiaTheme="minorEastAsia" w:hAnsi="Arial" w:cs="Arial"/>
          <w:sz w:val="22"/>
          <w:szCs w:val="22"/>
        </w:rPr>
        <w:t>empowering deaf children, young people and their families to determine what happens in their lives and shape the services they receive</w:t>
      </w:r>
    </w:p>
    <w:p w:rsidR="007B2EBB" w:rsidRPr="00D86BA9" w:rsidRDefault="007B2EBB" w:rsidP="00D86BA9">
      <w:pPr>
        <w:pStyle w:val="ListParagraph"/>
        <w:widowControl w:val="0"/>
        <w:numPr>
          <w:ilvl w:val="0"/>
          <w:numId w:val="14"/>
        </w:numPr>
        <w:autoSpaceDE w:val="0"/>
        <w:autoSpaceDN w:val="0"/>
        <w:adjustRightInd w:val="0"/>
        <w:rPr>
          <w:rFonts w:ascii="Arial" w:eastAsiaTheme="minorEastAsia" w:hAnsi="Arial" w:cs="Arial"/>
          <w:sz w:val="22"/>
          <w:szCs w:val="22"/>
        </w:rPr>
      </w:pPr>
      <w:r w:rsidRPr="00D86BA9">
        <w:rPr>
          <w:rFonts w:ascii="Arial" w:eastAsiaTheme="minorEastAsia" w:hAnsi="Arial" w:cs="Arial"/>
          <w:sz w:val="22"/>
          <w:szCs w:val="22"/>
        </w:rPr>
        <w:t>increasing awareness of the support deaf children and young people need to achieve and challenging social attitudes which prevent them from achieving</w:t>
      </w:r>
    </w:p>
    <w:p w:rsidR="004D5C1A" w:rsidRPr="00D86BA9" w:rsidRDefault="007B2EBB" w:rsidP="002F329D">
      <w:pPr>
        <w:pStyle w:val="ListParagraph"/>
        <w:widowControl w:val="0"/>
        <w:numPr>
          <w:ilvl w:val="0"/>
          <w:numId w:val="14"/>
        </w:numPr>
        <w:autoSpaceDE w:val="0"/>
        <w:autoSpaceDN w:val="0"/>
        <w:adjustRightInd w:val="0"/>
        <w:rPr>
          <w:rFonts w:ascii="Arial" w:eastAsiaTheme="minorEastAsia" w:hAnsi="Arial" w:cs="Arial"/>
          <w:sz w:val="22"/>
          <w:szCs w:val="22"/>
        </w:rPr>
      </w:pPr>
      <w:r w:rsidRPr="00D86BA9">
        <w:rPr>
          <w:rFonts w:ascii="Arial" w:eastAsiaTheme="minorEastAsia" w:hAnsi="Arial" w:cs="Arial"/>
          <w:sz w:val="22"/>
          <w:szCs w:val="22"/>
        </w:rPr>
        <w:t>influencing and challenging key decision makers to make deaf children and young people a political priority.</w:t>
      </w:r>
    </w:p>
    <w:p w:rsidR="004D5C1A" w:rsidRPr="00BA0E4C" w:rsidRDefault="004D5C1A" w:rsidP="002F329D">
      <w:pPr>
        <w:widowControl w:val="0"/>
        <w:autoSpaceDE w:val="0"/>
        <w:autoSpaceDN w:val="0"/>
        <w:adjustRightInd w:val="0"/>
        <w:rPr>
          <w:rFonts w:ascii="Arial" w:eastAsiaTheme="minorEastAsia" w:hAnsi="Arial" w:cs="Arial"/>
          <w:color w:val="262626"/>
          <w:sz w:val="22"/>
          <w:szCs w:val="22"/>
        </w:rPr>
      </w:pPr>
    </w:p>
    <w:p w:rsidR="009A5D78" w:rsidRDefault="009A5D78" w:rsidP="009A5D78">
      <w:pPr>
        <w:rPr>
          <w:rFonts w:ascii="Arial" w:hAnsi="Arial" w:cs="Arial"/>
          <w:b/>
          <w:sz w:val="22"/>
          <w:szCs w:val="22"/>
        </w:rPr>
      </w:pPr>
      <w:r w:rsidRPr="00BA0E4C">
        <w:rPr>
          <w:rFonts w:ascii="Arial" w:hAnsi="Arial" w:cs="Arial"/>
          <w:b/>
          <w:sz w:val="22"/>
          <w:szCs w:val="22"/>
        </w:rPr>
        <w:t xml:space="preserve">Why </w:t>
      </w:r>
      <w:r>
        <w:rPr>
          <w:rFonts w:ascii="Arial" w:hAnsi="Arial" w:cs="Arial"/>
          <w:b/>
          <w:sz w:val="22"/>
          <w:szCs w:val="22"/>
        </w:rPr>
        <w:t>Kenya</w:t>
      </w:r>
      <w:r w:rsidRPr="00BA0E4C">
        <w:rPr>
          <w:rFonts w:ascii="Arial" w:hAnsi="Arial" w:cs="Arial"/>
          <w:b/>
          <w:sz w:val="22"/>
          <w:szCs w:val="22"/>
        </w:rPr>
        <w:t xml:space="preserve">? </w:t>
      </w:r>
    </w:p>
    <w:p w:rsidR="009A5D78" w:rsidRPr="003A1E3D" w:rsidRDefault="009A5D78" w:rsidP="009A5D78">
      <w:pPr>
        <w:pStyle w:val="ListParagraph"/>
        <w:numPr>
          <w:ilvl w:val="0"/>
          <w:numId w:val="15"/>
        </w:numPr>
        <w:autoSpaceDE w:val="0"/>
        <w:autoSpaceDN w:val="0"/>
        <w:adjustRightInd w:val="0"/>
        <w:rPr>
          <w:rFonts w:ascii="Arial" w:hAnsi="Arial" w:cs="Arial"/>
          <w:sz w:val="22"/>
          <w:szCs w:val="22"/>
        </w:rPr>
      </w:pPr>
      <w:r w:rsidRPr="00382FE1">
        <w:rPr>
          <w:rFonts w:ascii="Arial" w:hAnsi="Arial" w:cs="Arial"/>
          <w:b/>
          <w:sz w:val="22"/>
          <w:szCs w:val="22"/>
        </w:rPr>
        <w:t>Access to education</w:t>
      </w:r>
      <w:r w:rsidRPr="003A1E3D">
        <w:rPr>
          <w:rFonts w:ascii="Arial" w:hAnsi="Arial" w:cs="Arial"/>
          <w:sz w:val="22"/>
          <w:szCs w:val="22"/>
        </w:rPr>
        <w:t xml:space="preserve"> in Kenya has considerably progressed in the last </w:t>
      </w:r>
      <w:r w:rsidR="00293EC7">
        <w:rPr>
          <w:rFonts w:ascii="Arial" w:hAnsi="Arial" w:cs="Arial"/>
          <w:sz w:val="22"/>
          <w:szCs w:val="22"/>
        </w:rPr>
        <w:t xml:space="preserve">15 </w:t>
      </w:r>
      <w:r w:rsidRPr="003A1E3D">
        <w:rPr>
          <w:rFonts w:ascii="Arial" w:hAnsi="Arial" w:cs="Arial"/>
          <w:sz w:val="22"/>
          <w:szCs w:val="22"/>
        </w:rPr>
        <w:t>years as a result of political will and strong civil society movements. Free Primary Education was introduced in 2003 and the proportion of children completing primary school increased from 42% in 2000 to 62% in 2007.</w:t>
      </w:r>
    </w:p>
    <w:p w:rsidR="009A5D78" w:rsidRPr="003A1E3D" w:rsidRDefault="009A5D78" w:rsidP="00382FE1">
      <w:pPr>
        <w:pStyle w:val="ListParagraph"/>
        <w:autoSpaceDE w:val="0"/>
        <w:autoSpaceDN w:val="0"/>
        <w:adjustRightInd w:val="0"/>
        <w:rPr>
          <w:rFonts w:ascii="Arial" w:hAnsi="Arial" w:cs="Arial"/>
          <w:sz w:val="22"/>
          <w:szCs w:val="22"/>
        </w:rPr>
      </w:pPr>
      <w:r w:rsidRPr="003A1E3D">
        <w:rPr>
          <w:rFonts w:ascii="Arial" w:hAnsi="Arial" w:cs="Arial"/>
          <w:sz w:val="22"/>
          <w:szCs w:val="22"/>
        </w:rPr>
        <w:t>However, there are still many challenges preventing the most m</w:t>
      </w:r>
      <w:r w:rsidR="002F7C70">
        <w:rPr>
          <w:rFonts w:ascii="Arial" w:hAnsi="Arial" w:cs="Arial"/>
          <w:sz w:val="22"/>
          <w:szCs w:val="22"/>
        </w:rPr>
        <w:t>arginaliz</w:t>
      </w:r>
      <w:r w:rsidRPr="003A1E3D">
        <w:rPr>
          <w:rFonts w:ascii="Arial" w:hAnsi="Arial" w:cs="Arial"/>
          <w:sz w:val="22"/>
          <w:szCs w:val="22"/>
        </w:rPr>
        <w:t>ed communities from achieving an education including those living in rural areas and / or being poor, which reduces a child’s chance of attending primary school. 60% of Nairobi’s 3 million inhabitants live in slums</w:t>
      </w:r>
      <w:r w:rsidR="00293EC7">
        <w:rPr>
          <w:rFonts w:ascii="Arial" w:hAnsi="Arial" w:cs="Arial"/>
          <w:sz w:val="22"/>
          <w:szCs w:val="22"/>
        </w:rPr>
        <w:t xml:space="preserve"> </w:t>
      </w:r>
      <w:r w:rsidRPr="003A1E3D">
        <w:rPr>
          <w:rFonts w:ascii="Arial" w:hAnsi="Arial" w:cs="Arial"/>
          <w:sz w:val="22"/>
          <w:szCs w:val="22"/>
        </w:rPr>
        <w:t>where the nearest public schools are often found on the areas’ fringes, making travel and distance an obstacle for many children in attending school.</w:t>
      </w:r>
    </w:p>
    <w:p w:rsidR="00382FE1" w:rsidRDefault="00382FE1" w:rsidP="00382FE1">
      <w:pPr>
        <w:pStyle w:val="ListParagraph"/>
        <w:autoSpaceDE w:val="0"/>
        <w:autoSpaceDN w:val="0"/>
        <w:adjustRightInd w:val="0"/>
        <w:rPr>
          <w:rFonts w:ascii="Arial" w:hAnsi="Arial" w:cs="Arial"/>
          <w:sz w:val="22"/>
          <w:szCs w:val="22"/>
        </w:rPr>
      </w:pPr>
    </w:p>
    <w:p w:rsidR="009A5D78" w:rsidRPr="00382FE1" w:rsidRDefault="00382FE1" w:rsidP="00382FE1">
      <w:pPr>
        <w:pStyle w:val="ListParagraph"/>
        <w:numPr>
          <w:ilvl w:val="0"/>
          <w:numId w:val="15"/>
        </w:numPr>
        <w:autoSpaceDE w:val="0"/>
        <w:autoSpaceDN w:val="0"/>
        <w:adjustRightInd w:val="0"/>
        <w:rPr>
          <w:rFonts w:ascii="Arial" w:hAnsi="Arial" w:cs="Arial"/>
          <w:sz w:val="22"/>
          <w:szCs w:val="22"/>
        </w:rPr>
      </w:pPr>
      <w:r w:rsidRPr="00382FE1">
        <w:rPr>
          <w:rFonts w:ascii="Arial" w:hAnsi="Arial" w:cs="Arial"/>
          <w:b/>
          <w:sz w:val="22"/>
          <w:szCs w:val="22"/>
        </w:rPr>
        <w:t>Completion and quality</w:t>
      </w:r>
      <w:r>
        <w:rPr>
          <w:rFonts w:ascii="Arial" w:hAnsi="Arial" w:cs="Arial"/>
          <w:sz w:val="22"/>
          <w:szCs w:val="22"/>
        </w:rPr>
        <w:t xml:space="preserve"> - a</w:t>
      </w:r>
      <w:r w:rsidR="009A5D78" w:rsidRPr="003A1E3D">
        <w:rPr>
          <w:rFonts w:ascii="Arial" w:hAnsi="Arial" w:cs="Arial"/>
          <w:sz w:val="22"/>
          <w:szCs w:val="22"/>
        </w:rPr>
        <w:t xml:space="preserve">lthough increased enrolment rates show more children are accessing education, there are still many challenges around achievement </w:t>
      </w:r>
      <w:r w:rsidR="002F7C70">
        <w:rPr>
          <w:rFonts w:ascii="Arial" w:hAnsi="Arial" w:cs="Arial"/>
          <w:sz w:val="22"/>
          <w:szCs w:val="22"/>
        </w:rPr>
        <w:t>and quality. The most marginaliz</w:t>
      </w:r>
      <w:r w:rsidR="009A5D78" w:rsidRPr="003A1E3D">
        <w:rPr>
          <w:rFonts w:ascii="Arial" w:hAnsi="Arial" w:cs="Arial"/>
          <w:sz w:val="22"/>
          <w:szCs w:val="22"/>
        </w:rPr>
        <w:t>ed children in communities are lagging behind, including those with a disability, in rural areas, in informal settlements, females and from p</w:t>
      </w:r>
      <w:r w:rsidR="00293EC7">
        <w:rPr>
          <w:rFonts w:ascii="Arial" w:hAnsi="Arial" w:cs="Arial"/>
          <w:sz w:val="22"/>
          <w:szCs w:val="22"/>
        </w:rPr>
        <w:t>oor economic backgrounds. Deaf</w:t>
      </w:r>
      <w:r w:rsidR="002A44BC">
        <w:rPr>
          <w:rFonts w:ascii="Arial" w:hAnsi="Arial" w:cs="Arial"/>
          <w:sz w:val="22"/>
          <w:szCs w:val="22"/>
        </w:rPr>
        <w:t xml:space="preserve"> C</w:t>
      </w:r>
      <w:r w:rsidR="009A5D78" w:rsidRPr="003A1E3D">
        <w:rPr>
          <w:rFonts w:ascii="Arial" w:hAnsi="Arial" w:cs="Arial"/>
          <w:sz w:val="22"/>
          <w:szCs w:val="22"/>
        </w:rPr>
        <w:t>hild Worldwide targets the most</w:t>
      </w:r>
      <w:r w:rsidR="002F7C70">
        <w:rPr>
          <w:rFonts w:ascii="Arial" w:hAnsi="Arial" w:cs="Arial"/>
          <w:sz w:val="22"/>
          <w:szCs w:val="22"/>
        </w:rPr>
        <w:t xml:space="preserve"> marginaliz</w:t>
      </w:r>
      <w:r w:rsidR="009A5D78" w:rsidRPr="003A1E3D">
        <w:rPr>
          <w:rFonts w:ascii="Arial" w:hAnsi="Arial" w:cs="Arial"/>
          <w:sz w:val="22"/>
          <w:szCs w:val="22"/>
        </w:rPr>
        <w:t>ed children, as these factors combined (disability, socio</w:t>
      </w:r>
      <w:r w:rsidR="003A1E3D" w:rsidRPr="003A1E3D">
        <w:rPr>
          <w:rFonts w:ascii="Arial" w:hAnsi="Arial" w:cs="Arial"/>
          <w:sz w:val="22"/>
          <w:szCs w:val="22"/>
        </w:rPr>
        <w:t>-</w:t>
      </w:r>
      <w:r w:rsidR="009A5D78" w:rsidRPr="003A1E3D">
        <w:rPr>
          <w:rFonts w:ascii="Arial" w:hAnsi="Arial" w:cs="Arial"/>
          <w:sz w:val="22"/>
          <w:szCs w:val="22"/>
        </w:rPr>
        <w:t xml:space="preserve">economic background, location and gender) can make it extremely challenging for deaf children to access their right to a quality education. </w:t>
      </w:r>
      <w:r w:rsidR="009A5D78" w:rsidRPr="00382FE1">
        <w:rPr>
          <w:rFonts w:ascii="Arial" w:hAnsi="Arial" w:cs="Arial"/>
          <w:sz w:val="22"/>
          <w:szCs w:val="22"/>
        </w:rPr>
        <w:t>Large classrooms, poor learning environments both in terms of structure and lack of resources</w:t>
      </w:r>
      <w:r w:rsidR="003A1E3D" w:rsidRPr="00382FE1">
        <w:rPr>
          <w:rFonts w:ascii="Arial" w:hAnsi="Arial" w:cs="Arial"/>
          <w:sz w:val="22"/>
          <w:szCs w:val="22"/>
        </w:rPr>
        <w:t xml:space="preserve"> </w:t>
      </w:r>
      <w:r w:rsidR="009A5D78" w:rsidRPr="00382FE1">
        <w:rPr>
          <w:rFonts w:ascii="Arial" w:hAnsi="Arial" w:cs="Arial"/>
          <w:sz w:val="22"/>
          <w:szCs w:val="22"/>
        </w:rPr>
        <w:t xml:space="preserve">mean many children still struggle to achieve an education. In primary school the pupil-teacher ratio is 47, but in rural areas and slums the ratio is as high as 100. </w:t>
      </w:r>
    </w:p>
    <w:p w:rsidR="009A5D78" w:rsidRPr="003A1E3D" w:rsidRDefault="009A5D78" w:rsidP="009A5D78">
      <w:pPr>
        <w:autoSpaceDE w:val="0"/>
        <w:autoSpaceDN w:val="0"/>
        <w:adjustRightInd w:val="0"/>
        <w:rPr>
          <w:rFonts w:ascii="Arial" w:hAnsi="Arial" w:cs="Arial"/>
          <w:sz w:val="22"/>
          <w:szCs w:val="22"/>
        </w:rPr>
      </w:pPr>
    </w:p>
    <w:p w:rsidR="009A5D78" w:rsidRPr="003A1E3D" w:rsidRDefault="00382FE1" w:rsidP="003A1E3D">
      <w:pPr>
        <w:pStyle w:val="ListParagraph"/>
        <w:numPr>
          <w:ilvl w:val="0"/>
          <w:numId w:val="15"/>
        </w:numPr>
        <w:autoSpaceDE w:val="0"/>
        <w:autoSpaceDN w:val="0"/>
        <w:adjustRightInd w:val="0"/>
        <w:rPr>
          <w:rFonts w:ascii="Arial" w:hAnsi="Arial" w:cs="Arial"/>
          <w:sz w:val="22"/>
          <w:szCs w:val="22"/>
        </w:rPr>
      </w:pPr>
      <w:r w:rsidRPr="00382FE1">
        <w:rPr>
          <w:rFonts w:ascii="Arial" w:hAnsi="Arial" w:cs="Arial"/>
          <w:b/>
          <w:sz w:val="22"/>
          <w:szCs w:val="22"/>
        </w:rPr>
        <w:t>Children with disabilities</w:t>
      </w:r>
      <w:r>
        <w:rPr>
          <w:rFonts w:ascii="Arial" w:hAnsi="Arial" w:cs="Arial"/>
          <w:sz w:val="22"/>
          <w:szCs w:val="22"/>
        </w:rPr>
        <w:t xml:space="preserve"> – i</w:t>
      </w:r>
      <w:r w:rsidR="003A1E3D" w:rsidRPr="003A1E3D">
        <w:rPr>
          <w:rFonts w:ascii="Arial" w:hAnsi="Arial" w:cs="Arial"/>
          <w:sz w:val="22"/>
          <w:szCs w:val="22"/>
        </w:rPr>
        <w:t>n Kenya c</w:t>
      </w:r>
      <w:r w:rsidR="009A5D78" w:rsidRPr="003A1E3D">
        <w:rPr>
          <w:rFonts w:ascii="Arial" w:hAnsi="Arial" w:cs="Arial"/>
          <w:sz w:val="22"/>
          <w:szCs w:val="22"/>
        </w:rPr>
        <w:t>hildren with a disability face additional challenges in accessing education</w:t>
      </w:r>
      <w:r w:rsidR="00293EC7">
        <w:rPr>
          <w:rFonts w:ascii="Arial" w:hAnsi="Arial" w:cs="Arial"/>
          <w:sz w:val="22"/>
          <w:szCs w:val="22"/>
        </w:rPr>
        <w:t>,</w:t>
      </w:r>
      <w:r w:rsidR="009A5D78" w:rsidRPr="003A1E3D">
        <w:rPr>
          <w:rFonts w:ascii="Arial" w:hAnsi="Arial" w:cs="Arial"/>
          <w:sz w:val="22"/>
          <w:szCs w:val="22"/>
        </w:rPr>
        <w:t xml:space="preserve"> whether this is due to physical challenges </w:t>
      </w:r>
      <w:r w:rsidR="009A5D78" w:rsidRPr="003A1E3D">
        <w:rPr>
          <w:rFonts w:ascii="Arial" w:hAnsi="Arial" w:cs="Arial"/>
          <w:sz w:val="22"/>
          <w:szCs w:val="22"/>
        </w:rPr>
        <w:lastRenderedPageBreak/>
        <w:t>or</w:t>
      </w:r>
      <w:r w:rsidR="00293EC7">
        <w:rPr>
          <w:rFonts w:ascii="Arial" w:hAnsi="Arial" w:cs="Arial"/>
          <w:sz w:val="22"/>
          <w:szCs w:val="22"/>
        </w:rPr>
        <w:t>,</w:t>
      </w:r>
      <w:r w:rsidR="009A5D78" w:rsidRPr="003A1E3D">
        <w:rPr>
          <w:rFonts w:ascii="Arial" w:hAnsi="Arial" w:cs="Arial"/>
          <w:sz w:val="22"/>
          <w:szCs w:val="22"/>
        </w:rPr>
        <w:t xml:space="preserve"> as is this </w:t>
      </w:r>
      <w:r w:rsidR="00293EC7">
        <w:rPr>
          <w:rFonts w:ascii="Arial" w:hAnsi="Arial" w:cs="Arial"/>
          <w:sz w:val="22"/>
          <w:szCs w:val="22"/>
        </w:rPr>
        <w:t>the case for many deaf children,</w:t>
      </w:r>
      <w:r w:rsidR="009A5D78" w:rsidRPr="003A1E3D">
        <w:rPr>
          <w:rFonts w:ascii="Arial" w:hAnsi="Arial" w:cs="Arial"/>
          <w:sz w:val="22"/>
          <w:szCs w:val="22"/>
        </w:rPr>
        <w:t xml:space="preserve"> the challenge mainly lies with accessing learning due to a lack of communication. Learning in classrooms with huge numbers makes it almost impossible for deaf children to follow lessons, with no technological support such as hearing aids</w:t>
      </w:r>
      <w:r>
        <w:rPr>
          <w:rFonts w:ascii="Arial" w:hAnsi="Arial" w:cs="Arial"/>
          <w:sz w:val="22"/>
          <w:szCs w:val="22"/>
        </w:rPr>
        <w:t xml:space="preserve">. Many teachers have had no </w:t>
      </w:r>
      <w:r w:rsidR="009A5D78" w:rsidRPr="003A1E3D">
        <w:rPr>
          <w:rFonts w:ascii="Arial" w:hAnsi="Arial" w:cs="Arial"/>
          <w:sz w:val="22"/>
          <w:szCs w:val="22"/>
        </w:rPr>
        <w:t>specialist training and are unable to support deaf children, often</w:t>
      </w:r>
      <w:r w:rsidR="003A1E3D" w:rsidRPr="003A1E3D">
        <w:rPr>
          <w:rFonts w:ascii="Arial" w:hAnsi="Arial" w:cs="Arial"/>
          <w:sz w:val="22"/>
          <w:szCs w:val="22"/>
        </w:rPr>
        <w:t xml:space="preserve"> resulting in </w:t>
      </w:r>
      <w:r w:rsidR="009A5D78" w:rsidRPr="003A1E3D">
        <w:rPr>
          <w:rFonts w:ascii="Arial" w:hAnsi="Arial" w:cs="Arial"/>
          <w:sz w:val="22"/>
          <w:szCs w:val="22"/>
        </w:rPr>
        <w:t>parents to remov</w:t>
      </w:r>
      <w:r w:rsidR="003A1E3D" w:rsidRPr="003A1E3D">
        <w:rPr>
          <w:rFonts w:ascii="Arial" w:hAnsi="Arial" w:cs="Arial"/>
          <w:sz w:val="22"/>
          <w:szCs w:val="22"/>
        </w:rPr>
        <w:t>ing</w:t>
      </w:r>
      <w:r w:rsidR="009A5D78" w:rsidRPr="003A1E3D">
        <w:rPr>
          <w:rFonts w:ascii="Arial" w:hAnsi="Arial" w:cs="Arial"/>
          <w:sz w:val="22"/>
          <w:szCs w:val="22"/>
        </w:rPr>
        <w:t xml:space="preserve"> their children</w:t>
      </w:r>
      <w:r>
        <w:rPr>
          <w:rFonts w:ascii="Arial" w:hAnsi="Arial" w:cs="Arial"/>
          <w:sz w:val="22"/>
          <w:szCs w:val="22"/>
        </w:rPr>
        <w:t xml:space="preserve"> from school</w:t>
      </w:r>
      <w:r w:rsidR="009A5D78" w:rsidRPr="003A1E3D">
        <w:rPr>
          <w:rFonts w:ascii="Arial" w:hAnsi="Arial" w:cs="Arial"/>
          <w:sz w:val="22"/>
          <w:szCs w:val="22"/>
        </w:rPr>
        <w:t xml:space="preserve">. </w:t>
      </w:r>
    </w:p>
    <w:p w:rsidR="00D86BA9" w:rsidRDefault="00D86BA9" w:rsidP="002F329D">
      <w:pPr>
        <w:rPr>
          <w:rFonts w:cstheme="minorHAnsi"/>
          <w:sz w:val="22"/>
          <w:szCs w:val="22"/>
        </w:rPr>
      </w:pPr>
    </w:p>
    <w:p w:rsidR="00293EC7" w:rsidRPr="002F329D" w:rsidRDefault="00293EC7" w:rsidP="002F329D">
      <w:pPr>
        <w:rPr>
          <w:rFonts w:ascii="Arial" w:hAnsi="Arial" w:cs="Arial"/>
          <w:b/>
          <w:sz w:val="22"/>
          <w:szCs w:val="22"/>
        </w:rPr>
      </w:pPr>
    </w:p>
    <w:p w:rsidR="00615539" w:rsidRDefault="005E5679" w:rsidP="00615539">
      <w:pPr>
        <w:rPr>
          <w:rFonts w:ascii="Arial" w:hAnsi="Arial" w:cs="Arial"/>
          <w:b/>
          <w:sz w:val="22"/>
          <w:szCs w:val="22"/>
        </w:rPr>
      </w:pPr>
      <w:r w:rsidRPr="00615539">
        <w:rPr>
          <w:rFonts w:ascii="Arial" w:hAnsi="Arial" w:cs="Arial"/>
          <w:b/>
          <w:sz w:val="22"/>
          <w:szCs w:val="22"/>
        </w:rPr>
        <w:t xml:space="preserve">Proposed activities in </w:t>
      </w:r>
      <w:r w:rsidR="009A5D78" w:rsidRPr="00615539">
        <w:rPr>
          <w:rFonts w:ascii="Arial" w:hAnsi="Arial" w:cs="Arial"/>
          <w:b/>
          <w:sz w:val="22"/>
          <w:szCs w:val="22"/>
        </w:rPr>
        <w:t xml:space="preserve">Kenya </w:t>
      </w:r>
    </w:p>
    <w:p w:rsidR="00615539" w:rsidRDefault="00615539" w:rsidP="00615539">
      <w:pPr>
        <w:rPr>
          <w:rFonts w:ascii="Arial" w:eastAsiaTheme="minorEastAsia" w:hAnsi="Arial" w:cs="Arial"/>
          <w:sz w:val="22"/>
          <w:szCs w:val="22"/>
        </w:rPr>
      </w:pPr>
      <w:r w:rsidRPr="00615539">
        <w:rPr>
          <w:rFonts w:ascii="Arial" w:eastAsiaTheme="minorEastAsia" w:hAnsi="Arial" w:cs="Arial"/>
          <w:sz w:val="22"/>
          <w:szCs w:val="22"/>
        </w:rPr>
        <w:t xml:space="preserve">Arriving in Nairobi, the Young Ambassadors would visit a primary school </w:t>
      </w:r>
      <w:r w:rsidR="00293EC7">
        <w:rPr>
          <w:rFonts w:ascii="Arial" w:eastAsiaTheme="minorEastAsia" w:hAnsi="Arial" w:cs="Arial"/>
          <w:sz w:val="22"/>
          <w:szCs w:val="22"/>
        </w:rPr>
        <w:t>in the slums supported by Deaf</w:t>
      </w:r>
      <w:r w:rsidR="002A44BC">
        <w:rPr>
          <w:rFonts w:ascii="Arial" w:eastAsiaTheme="minorEastAsia" w:hAnsi="Arial" w:cs="Arial"/>
          <w:sz w:val="22"/>
          <w:szCs w:val="22"/>
        </w:rPr>
        <w:t xml:space="preserve"> C</w:t>
      </w:r>
      <w:r w:rsidRPr="00615539">
        <w:rPr>
          <w:rFonts w:ascii="Arial" w:eastAsiaTheme="minorEastAsia" w:hAnsi="Arial" w:cs="Arial"/>
          <w:sz w:val="22"/>
          <w:szCs w:val="22"/>
        </w:rPr>
        <w:t xml:space="preserve">hild Worldwide and attend </w:t>
      </w:r>
      <w:r w:rsidR="002A44BC">
        <w:rPr>
          <w:rFonts w:ascii="Arial" w:eastAsiaTheme="minorEastAsia" w:hAnsi="Arial" w:cs="Arial"/>
          <w:sz w:val="22"/>
          <w:szCs w:val="22"/>
        </w:rPr>
        <w:t>mainstream classes as well the Deaf U</w:t>
      </w:r>
      <w:r w:rsidRPr="00615539">
        <w:rPr>
          <w:rFonts w:ascii="Arial" w:eastAsiaTheme="minorEastAsia" w:hAnsi="Arial" w:cs="Arial"/>
          <w:sz w:val="22"/>
          <w:szCs w:val="22"/>
        </w:rPr>
        <w:t xml:space="preserve">nit to gain an insight into the different challenges facing children in achieving an education. They would also meet some of the student council members, including a deaf member, as well as visiting the after -school sign language club where deaf and hearing pupils mix through music and drama activities. </w:t>
      </w:r>
    </w:p>
    <w:p w:rsidR="00615539" w:rsidRDefault="00615539" w:rsidP="00615539">
      <w:pPr>
        <w:rPr>
          <w:rFonts w:ascii="Arial" w:eastAsiaTheme="minorEastAsia" w:hAnsi="Arial" w:cs="Arial"/>
          <w:sz w:val="22"/>
          <w:szCs w:val="22"/>
        </w:rPr>
      </w:pPr>
    </w:p>
    <w:p w:rsidR="00615539" w:rsidRPr="00615539" w:rsidRDefault="00615539" w:rsidP="00615539">
      <w:pPr>
        <w:rPr>
          <w:rFonts w:ascii="Arial" w:hAnsi="Arial" w:cs="Arial"/>
          <w:b/>
          <w:sz w:val="22"/>
          <w:szCs w:val="22"/>
        </w:rPr>
      </w:pPr>
      <w:r w:rsidRPr="00615539">
        <w:rPr>
          <w:rFonts w:ascii="Arial" w:eastAsiaTheme="minorEastAsia" w:hAnsi="Arial" w:cs="Arial"/>
          <w:sz w:val="22"/>
          <w:szCs w:val="22"/>
        </w:rPr>
        <w:t>The group will also travel outside of the capital to compare the challenges facing rural and urban children.</w:t>
      </w:r>
    </w:p>
    <w:p w:rsidR="00615539" w:rsidRDefault="00615539" w:rsidP="00615539">
      <w:pPr>
        <w:widowControl w:val="0"/>
        <w:autoSpaceDE w:val="0"/>
        <w:autoSpaceDN w:val="0"/>
        <w:adjustRightInd w:val="0"/>
        <w:rPr>
          <w:rFonts w:ascii="Arial" w:eastAsiaTheme="minorEastAsia" w:hAnsi="Arial" w:cs="Arial"/>
          <w:sz w:val="22"/>
          <w:szCs w:val="22"/>
        </w:rPr>
      </w:pPr>
    </w:p>
    <w:p w:rsidR="00615539" w:rsidRPr="00615539" w:rsidRDefault="00615539" w:rsidP="00615539">
      <w:pPr>
        <w:widowControl w:val="0"/>
        <w:autoSpaceDE w:val="0"/>
        <w:autoSpaceDN w:val="0"/>
        <w:adjustRightInd w:val="0"/>
        <w:rPr>
          <w:rFonts w:ascii="Arial" w:eastAsiaTheme="minorEastAsia" w:hAnsi="Arial" w:cs="Arial"/>
          <w:sz w:val="22"/>
          <w:szCs w:val="22"/>
        </w:rPr>
      </w:pPr>
      <w:r w:rsidRPr="00615539">
        <w:rPr>
          <w:rFonts w:ascii="Arial" w:eastAsiaTheme="minorEastAsia" w:hAnsi="Arial" w:cs="Arial"/>
          <w:sz w:val="22"/>
          <w:szCs w:val="22"/>
        </w:rPr>
        <w:t>During the week The Young Ambassadors will also meet with deaf children who are yet to receive their right to education and will have a chance to discuss with campaigners, politicians and other partners what the remaining challenges are to ensure that, post 2016, there is universal primary education for all.</w:t>
      </w:r>
    </w:p>
    <w:p w:rsidR="00615539" w:rsidRDefault="00615539" w:rsidP="00502439">
      <w:pPr>
        <w:spacing w:after="100" w:afterAutospacing="1"/>
        <w:rPr>
          <w:rFonts w:ascii="Arial" w:hAnsi="Arial" w:cs="Arial"/>
          <w:sz w:val="22"/>
          <w:szCs w:val="22"/>
        </w:rPr>
      </w:pPr>
    </w:p>
    <w:p w:rsidR="00E42DDF" w:rsidRPr="00F816D4" w:rsidRDefault="00D77A43" w:rsidP="00896A4A">
      <w:pPr>
        <w:rPr>
          <w:rFonts w:ascii="Arial" w:hAnsi="Arial" w:cs="Arial"/>
          <w:sz w:val="22"/>
          <w:szCs w:val="22"/>
          <w:lang w:val="en-GB"/>
        </w:rPr>
      </w:pPr>
      <w:r w:rsidRPr="00BA0E4C">
        <w:rPr>
          <w:rFonts w:ascii="Arial" w:hAnsi="Arial" w:cs="Arial"/>
          <w:b/>
          <w:sz w:val="22"/>
          <w:szCs w:val="22"/>
          <w:lang w:val="en-GB"/>
        </w:rPr>
        <w:t>What qualities are we looking for in the Young Ambassadors?</w:t>
      </w:r>
    </w:p>
    <w:p w:rsidR="00D77A43" w:rsidRPr="00BA0E4C" w:rsidRDefault="00D77A43" w:rsidP="00896A4A">
      <w:pPr>
        <w:pStyle w:val="ListParagraph"/>
        <w:numPr>
          <w:ilvl w:val="0"/>
          <w:numId w:val="7"/>
        </w:numPr>
        <w:rPr>
          <w:rFonts w:ascii="Arial" w:hAnsi="Arial" w:cs="Arial"/>
          <w:sz w:val="22"/>
          <w:szCs w:val="22"/>
          <w:lang w:val="en-GB"/>
        </w:rPr>
      </w:pPr>
      <w:r w:rsidRPr="00BA0E4C">
        <w:rPr>
          <w:rFonts w:ascii="Arial" w:hAnsi="Arial" w:cs="Arial"/>
          <w:sz w:val="22"/>
          <w:szCs w:val="22"/>
          <w:lang w:val="en-GB"/>
        </w:rPr>
        <w:t xml:space="preserve">Passion about the issue of education for all and a commitment to putting time and </w:t>
      </w:r>
      <w:r w:rsidR="00D86BA9">
        <w:rPr>
          <w:rFonts w:ascii="Arial" w:hAnsi="Arial" w:cs="Arial"/>
          <w:sz w:val="22"/>
          <w:szCs w:val="22"/>
          <w:lang w:val="en-GB"/>
        </w:rPr>
        <w:t>energy into the campaign in 2016</w:t>
      </w:r>
    </w:p>
    <w:p w:rsidR="00D77A43" w:rsidRPr="00BA0E4C" w:rsidRDefault="00916B5F" w:rsidP="00896A4A">
      <w:pPr>
        <w:pStyle w:val="ListParagraph"/>
        <w:numPr>
          <w:ilvl w:val="0"/>
          <w:numId w:val="7"/>
        </w:numPr>
        <w:rPr>
          <w:rFonts w:ascii="Arial" w:hAnsi="Arial" w:cs="Arial"/>
          <w:sz w:val="22"/>
          <w:szCs w:val="22"/>
          <w:lang w:val="en-GB"/>
        </w:rPr>
      </w:pPr>
      <w:r>
        <w:rPr>
          <w:rFonts w:ascii="Arial" w:hAnsi="Arial" w:cs="Arial"/>
          <w:sz w:val="22"/>
          <w:szCs w:val="22"/>
          <w:lang w:val="en-GB"/>
        </w:rPr>
        <w:t xml:space="preserve">The </w:t>
      </w:r>
      <w:r w:rsidR="00D77A43" w:rsidRPr="00BA0E4C">
        <w:rPr>
          <w:rFonts w:ascii="Arial" w:hAnsi="Arial" w:cs="Arial"/>
          <w:sz w:val="22"/>
          <w:szCs w:val="22"/>
          <w:lang w:val="en-GB"/>
        </w:rPr>
        <w:t xml:space="preserve">communication skills </w:t>
      </w:r>
      <w:r>
        <w:rPr>
          <w:rFonts w:ascii="Arial" w:hAnsi="Arial" w:cs="Arial"/>
          <w:sz w:val="22"/>
          <w:szCs w:val="22"/>
          <w:lang w:val="en-GB"/>
        </w:rPr>
        <w:t xml:space="preserve">that will </w:t>
      </w:r>
      <w:r w:rsidR="00D77A43" w:rsidRPr="00BA0E4C">
        <w:rPr>
          <w:rFonts w:ascii="Arial" w:hAnsi="Arial" w:cs="Arial"/>
          <w:sz w:val="22"/>
          <w:szCs w:val="22"/>
          <w:lang w:val="en-GB"/>
        </w:rPr>
        <w:t xml:space="preserve">make them great Ambassadors, in particular a confidence and flair for public speaking </w:t>
      </w:r>
    </w:p>
    <w:p w:rsidR="00D77A43" w:rsidRPr="00BA0E4C" w:rsidRDefault="00D77A43" w:rsidP="00896A4A">
      <w:pPr>
        <w:pStyle w:val="ListParagraph"/>
        <w:numPr>
          <w:ilvl w:val="0"/>
          <w:numId w:val="7"/>
        </w:numPr>
        <w:rPr>
          <w:rFonts w:ascii="Arial" w:hAnsi="Arial" w:cs="Arial"/>
          <w:sz w:val="22"/>
          <w:szCs w:val="22"/>
          <w:lang w:val="en-GB"/>
        </w:rPr>
      </w:pPr>
      <w:r w:rsidRPr="00BA0E4C">
        <w:rPr>
          <w:rFonts w:ascii="Arial" w:hAnsi="Arial" w:cs="Arial"/>
          <w:sz w:val="22"/>
          <w:szCs w:val="22"/>
          <w:lang w:val="en-GB"/>
        </w:rPr>
        <w:t>A good understanding of campaigning and lobbying and how it works to create change</w:t>
      </w:r>
    </w:p>
    <w:p w:rsidR="00D77A43" w:rsidRDefault="00D77A43" w:rsidP="00896A4A">
      <w:pPr>
        <w:pStyle w:val="ListParagraph"/>
        <w:numPr>
          <w:ilvl w:val="0"/>
          <w:numId w:val="7"/>
        </w:numPr>
        <w:rPr>
          <w:rFonts w:ascii="Arial" w:hAnsi="Arial" w:cs="Arial"/>
          <w:sz w:val="22"/>
          <w:szCs w:val="22"/>
          <w:lang w:val="en-GB"/>
        </w:rPr>
      </w:pPr>
      <w:r w:rsidRPr="00BA0E4C">
        <w:rPr>
          <w:rFonts w:ascii="Arial" w:hAnsi="Arial" w:cs="Arial"/>
          <w:sz w:val="22"/>
          <w:szCs w:val="22"/>
          <w:lang w:val="en-GB"/>
        </w:rPr>
        <w:t>Ideas on how to spread the word to inspire more young people to take part in the Send My F</w:t>
      </w:r>
      <w:r w:rsidR="00D86BA9">
        <w:rPr>
          <w:rFonts w:ascii="Arial" w:hAnsi="Arial" w:cs="Arial"/>
          <w:sz w:val="22"/>
          <w:szCs w:val="22"/>
          <w:lang w:val="en-GB"/>
        </w:rPr>
        <w:t>riend to School campaign in 2016</w:t>
      </w:r>
    </w:p>
    <w:p w:rsidR="00896A4A" w:rsidRPr="00BA0E4C" w:rsidRDefault="00896A4A" w:rsidP="00896A4A">
      <w:pPr>
        <w:pStyle w:val="ListParagraph"/>
        <w:rPr>
          <w:rFonts w:ascii="Arial" w:hAnsi="Arial" w:cs="Arial"/>
          <w:sz w:val="22"/>
          <w:szCs w:val="22"/>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3A1E3D" w:rsidRDefault="003A1E3D" w:rsidP="00896A4A">
      <w:pPr>
        <w:rPr>
          <w:rFonts w:ascii="Arial" w:hAnsi="Arial" w:cs="Arial"/>
          <w:b/>
          <w:sz w:val="22"/>
          <w:szCs w:val="22"/>
          <w:u w:val="single"/>
          <w:lang w:val="en-GB"/>
        </w:rPr>
      </w:pPr>
    </w:p>
    <w:p w:rsidR="002A44BC" w:rsidRDefault="002A44BC" w:rsidP="00896A4A">
      <w:pPr>
        <w:rPr>
          <w:rFonts w:ascii="Arial" w:hAnsi="Arial" w:cs="Arial"/>
          <w:b/>
          <w:sz w:val="22"/>
          <w:szCs w:val="22"/>
          <w:lang w:val="en-GB"/>
        </w:rPr>
      </w:pPr>
    </w:p>
    <w:p w:rsidR="002A44BC" w:rsidRDefault="002A44BC" w:rsidP="00896A4A">
      <w:pPr>
        <w:rPr>
          <w:rFonts w:ascii="Arial" w:hAnsi="Arial" w:cs="Arial"/>
          <w:b/>
          <w:sz w:val="22"/>
          <w:szCs w:val="22"/>
          <w:lang w:val="en-GB"/>
        </w:rPr>
      </w:pPr>
    </w:p>
    <w:p w:rsidR="002A44BC" w:rsidRDefault="002A44BC" w:rsidP="00896A4A">
      <w:pPr>
        <w:rPr>
          <w:rFonts w:ascii="Arial" w:hAnsi="Arial" w:cs="Arial"/>
          <w:b/>
          <w:sz w:val="22"/>
          <w:szCs w:val="22"/>
          <w:lang w:val="en-GB"/>
        </w:rPr>
      </w:pPr>
    </w:p>
    <w:p w:rsidR="00E42DDF" w:rsidRPr="00615539" w:rsidRDefault="00E42DDF" w:rsidP="00896A4A">
      <w:pPr>
        <w:rPr>
          <w:rFonts w:ascii="Arial" w:hAnsi="Arial" w:cs="Arial"/>
          <w:b/>
          <w:sz w:val="22"/>
          <w:szCs w:val="22"/>
          <w:lang w:val="en-GB"/>
        </w:rPr>
      </w:pPr>
      <w:r w:rsidRPr="00615539">
        <w:rPr>
          <w:rFonts w:ascii="Arial" w:hAnsi="Arial" w:cs="Arial"/>
          <w:b/>
          <w:sz w:val="22"/>
          <w:szCs w:val="22"/>
          <w:lang w:val="en-GB"/>
        </w:rPr>
        <w:lastRenderedPageBreak/>
        <w:t>How to apply:</w:t>
      </w:r>
    </w:p>
    <w:p w:rsidR="00896A4A" w:rsidRDefault="00896A4A" w:rsidP="00896A4A">
      <w:pPr>
        <w:rPr>
          <w:rFonts w:ascii="Arial" w:hAnsi="Arial" w:cs="Arial"/>
          <w:b/>
          <w:i/>
          <w:sz w:val="22"/>
          <w:szCs w:val="22"/>
          <w:lang w:val="en-GB"/>
        </w:rPr>
      </w:pPr>
    </w:p>
    <w:p w:rsidR="00E42DDF" w:rsidRPr="00BA0E4C" w:rsidRDefault="00E42DDF" w:rsidP="00896A4A">
      <w:pPr>
        <w:rPr>
          <w:rFonts w:ascii="Arial" w:hAnsi="Arial" w:cs="Arial"/>
          <w:b/>
          <w:i/>
          <w:sz w:val="22"/>
          <w:szCs w:val="22"/>
          <w:lang w:val="en-GB"/>
        </w:rPr>
      </w:pPr>
      <w:r w:rsidRPr="00BA0E4C">
        <w:rPr>
          <w:rFonts w:ascii="Arial" w:hAnsi="Arial" w:cs="Arial"/>
          <w:b/>
          <w:i/>
          <w:sz w:val="22"/>
          <w:szCs w:val="22"/>
          <w:lang w:val="en-GB"/>
        </w:rPr>
        <w:t>All 4 requirements below must be completed for a school to be considered for this award.</w:t>
      </w:r>
    </w:p>
    <w:p w:rsidR="00E42DDF" w:rsidRPr="00BA0E4C" w:rsidRDefault="00E42DDF" w:rsidP="00896A4A">
      <w:pPr>
        <w:rPr>
          <w:rFonts w:ascii="Arial" w:hAnsi="Arial" w:cs="Arial"/>
          <w:b/>
          <w:i/>
          <w:sz w:val="22"/>
          <w:szCs w:val="22"/>
          <w:lang w:val="en-GB"/>
        </w:rPr>
      </w:pPr>
    </w:p>
    <w:p w:rsidR="00E42DDF" w:rsidRPr="00BA0E4C" w:rsidRDefault="00E42DDF" w:rsidP="00896A4A">
      <w:pPr>
        <w:rPr>
          <w:rFonts w:ascii="Arial" w:hAnsi="Arial" w:cs="Arial"/>
          <w:b/>
          <w:i/>
          <w:sz w:val="22"/>
          <w:szCs w:val="22"/>
          <w:lang w:val="en-GB"/>
        </w:rPr>
      </w:pPr>
      <w:r w:rsidRPr="00BA0E4C">
        <w:rPr>
          <w:rFonts w:ascii="Arial" w:hAnsi="Arial" w:cs="Arial"/>
          <w:b/>
          <w:i/>
          <w:sz w:val="22"/>
          <w:szCs w:val="22"/>
          <w:lang w:val="en-GB"/>
        </w:rPr>
        <w:t>Pupils to supply the following:</w:t>
      </w:r>
    </w:p>
    <w:p w:rsidR="00E42DDF" w:rsidRPr="00BA0E4C" w:rsidRDefault="00E42DDF" w:rsidP="00896A4A">
      <w:pPr>
        <w:rPr>
          <w:rFonts w:ascii="Arial" w:hAnsi="Arial" w:cs="Arial"/>
          <w:b/>
          <w:i/>
          <w:sz w:val="22"/>
          <w:szCs w:val="22"/>
          <w:lang w:val="en-GB"/>
        </w:rPr>
      </w:pPr>
    </w:p>
    <w:p w:rsidR="00E42DDF" w:rsidRPr="002F329D" w:rsidRDefault="00E42DDF" w:rsidP="00896A4A">
      <w:pPr>
        <w:ind w:left="360"/>
        <w:rPr>
          <w:rFonts w:ascii="Arial" w:hAnsi="Arial" w:cs="Arial"/>
          <w:i/>
          <w:color w:val="FF0000"/>
          <w:sz w:val="22"/>
          <w:szCs w:val="22"/>
          <w:lang w:val="en-GB"/>
        </w:rPr>
      </w:pPr>
      <w:r w:rsidRPr="00BA0E4C">
        <w:rPr>
          <w:rFonts w:ascii="Arial" w:hAnsi="Arial" w:cs="Arial"/>
          <w:b/>
          <w:sz w:val="22"/>
          <w:szCs w:val="22"/>
          <w:lang w:val="en-GB"/>
        </w:rPr>
        <w:t>1.</w:t>
      </w:r>
      <w:r w:rsidR="002A44BC">
        <w:rPr>
          <w:rFonts w:ascii="Arial" w:hAnsi="Arial" w:cs="Arial"/>
          <w:sz w:val="22"/>
          <w:szCs w:val="22"/>
          <w:lang w:val="en-GB"/>
        </w:rPr>
        <w:t xml:space="preserve"> Two named pupils </w:t>
      </w:r>
      <w:r w:rsidRPr="00BA0E4C">
        <w:rPr>
          <w:rFonts w:ascii="Arial" w:hAnsi="Arial" w:cs="Arial"/>
          <w:sz w:val="22"/>
          <w:szCs w:val="22"/>
          <w:lang w:val="en-GB"/>
        </w:rPr>
        <w:t>to produce a joint presentation (either as a Film or Audio/slide show</w:t>
      </w:r>
      <w:r w:rsidRPr="00BA0E4C">
        <w:rPr>
          <w:rFonts w:ascii="Arial" w:hAnsi="Arial" w:cs="Arial"/>
          <w:i/>
          <w:sz w:val="22"/>
          <w:szCs w:val="22"/>
          <w:lang w:val="en-GB"/>
        </w:rPr>
        <w:t>)</w:t>
      </w:r>
      <w:r w:rsidR="002F329D">
        <w:rPr>
          <w:rFonts w:ascii="Arial" w:hAnsi="Arial" w:cs="Arial"/>
          <w:i/>
          <w:color w:val="FF0000"/>
          <w:sz w:val="22"/>
          <w:szCs w:val="22"/>
          <w:lang w:val="en-GB"/>
        </w:rPr>
        <w:t xml:space="preserve"> </w:t>
      </w:r>
      <w:r w:rsidRPr="00BA0E4C">
        <w:rPr>
          <w:rFonts w:ascii="Arial" w:hAnsi="Arial" w:cs="Arial"/>
          <w:sz w:val="22"/>
          <w:szCs w:val="22"/>
          <w:lang w:val="en-GB"/>
        </w:rPr>
        <w:t>to include:</w:t>
      </w:r>
    </w:p>
    <w:p w:rsidR="00E42DDF" w:rsidRPr="002F329D" w:rsidRDefault="00E42DDF" w:rsidP="00896A4A">
      <w:pPr>
        <w:pStyle w:val="ListParagraph"/>
        <w:numPr>
          <w:ilvl w:val="0"/>
          <w:numId w:val="12"/>
        </w:numPr>
        <w:rPr>
          <w:rFonts w:ascii="Arial" w:hAnsi="Arial" w:cs="Arial"/>
          <w:sz w:val="22"/>
          <w:szCs w:val="22"/>
          <w:lang w:val="en-GB"/>
        </w:rPr>
      </w:pPr>
      <w:r w:rsidRPr="002F329D">
        <w:rPr>
          <w:rFonts w:ascii="Arial" w:hAnsi="Arial" w:cs="Arial"/>
          <w:sz w:val="22"/>
          <w:szCs w:val="22"/>
          <w:lang w:val="en-GB"/>
        </w:rPr>
        <w:t xml:space="preserve">an illustration of how their school has been involved in the Send My Friend to School campaign this year </w:t>
      </w:r>
    </w:p>
    <w:p w:rsidR="00E42DDF" w:rsidRPr="002F329D" w:rsidRDefault="00E42DDF" w:rsidP="00896A4A">
      <w:pPr>
        <w:pStyle w:val="ListParagraph"/>
        <w:numPr>
          <w:ilvl w:val="0"/>
          <w:numId w:val="12"/>
        </w:numPr>
        <w:rPr>
          <w:rFonts w:ascii="Arial" w:hAnsi="Arial" w:cs="Arial"/>
          <w:sz w:val="22"/>
          <w:szCs w:val="22"/>
          <w:lang w:val="en-GB"/>
        </w:rPr>
      </w:pPr>
      <w:r w:rsidRPr="002F329D">
        <w:rPr>
          <w:rFonts w:ascii="Arial" w:hAnsi="Arial" w:cs="Arial"/>
          <w:sz w:val="22"/>
          <w:szCs w:val="22"/>
          <w:lang w:val="en-GB"/>
        </w:rPr>
        <w:t>details of what personal skills they would bring to the fact-finding mission overseas and their role as Ambassadors in speaking to media, their peers and politicians on their return.</w:t>
      </w:r>
    </w:p>
    <w:p w:rsidR="00E42DDF" w:rsidRPr="002F329D" w:rsidRDefault="00E42DDF" w:rsidP="00896A4A">
      <w:pPr>
        <w:pStyle w:val="ListParagraph"/>
        <w:numPr>
          <w:ilvl w:val="0"/>
          <w:numId w:val="12"/>
        </w:numPr>
        <w:rPr>
          <w:rFonts w:ascii="Arial" w:hAnsi="Arial" w:cs="Arial"/>
          <w:sz w:val="22"/>
          <w:szCs w:val="22"/>
          <w:lang w:val="en-GB"/>
        </w:rPr>
      </w:pPr>
      <w:r w:rsidRPr="002F329D">
        <w:rPr>
          <w:rFonts w:ascii="Arial" w:hAnsi="Arial" w:cs="Arial"/>
          <w:sz w:val="22"/>
          <w:szCs w:val="22"/>
          <w:lang w:val="en-GB"/>
        </w:rPr>
        <w:t xml:space="preserve">an explanation of why they feel passionate about this issue and why they would like to be the Young Ambassadors for the </w:t>
      </w:r>
      <w:r w:rsidR="002A44BC">
        <w:rPr>
          <w:rFonts w:ascii="Arial" w:hAnsi="Arial" w:cs="Arial"/>
          <w:sz w:val="22"/>
          <w:szCs w:val="22"/>
          <w:lang w:val="en-GB"/>
        </w:rPr>
        <w:t xml:space="preserve">Send My Friend to School </w:t>
      </w:r>
      <w:r w:rsidR="00D86BA9">
        <w:rPr>
          <w:rFonts w:ascii="Arial" w:hAnsi="Arial" w:cs="Arial"/>
          <w:sz w:val="22"/>
          <w:szCs w:val="22"/>
          <w:lang w:val="en-GB"/>
        </w:rPr>
        <w:t>2016</w:t>
      </w:r>
      <w:r w:rsidRPr="002F329D">
        <w:rPr>
          <w:rFonts w:ascii="Arial" w:hAnsi="Arial" w:cs="Arial"/>
          <w:sz w:val="22"/>
          <w:szCs w:val="22"/>
          <w:lang w:val="en-GB"/>
        </w:rPr>
        <w:t>.</w:t>
      </w:r>
    </w:p>
    <w:p w:rsidR="00E42DDF" w:rsidRPr="00BA0E4C" w:rsidRDefault="00E42DDF" w:rsidP="00896A4A">
      <w:pPr>
        <w:ind w:left="360"/>
        <w:rPr>
          <w:rFonts w:ascii="Arial" w:hAnsi="Arial" w:cs="Arial"/>
          <w:sz w:val="22"/>
          <w:szCs w:val="22"/>
          <w:lang w:val="en-GB"/>
        </w:rPr>
      </w:pPr>
    </w:p>
    <w:p w:rsidR="00E42DDF" w:rsidRPr="00BA0E4C" w:rsidRDefault="00E42DDF" w:rsidP="00896A4A">
      <w:pPr>
        <w:ind w:left="426" w:hanging="141"/>
        <w:rPr>
          <w:rFonts w:ascii="Arial" w:hAnsi="Arial" w:cs="Arial"/>
          <w:sz w:val="22"/>
          <w:szCs w:val="22"/>
          <w:lang w:val="en-GB"/>
        </w:rPr>
      </w:pPr>
      <w:r w:rsidRPr="00BA0E4C">
        <w:rPr>
          <w:rFonts w:ascii="Arial" w:hAnsi="Arial" w:cs="Arial"/>
          <w:sz w:val="22"/>
          <w:szCs w:val="22"/>
          <w:lang w:val="en-GB"/>
        </w:rPr>
        <w:t xml:space="preserve"> </w:t>
      </w:r>
      <w:r w:rsidRPr="00896A4A">
        <w:rPr>
          <w:rFonts w:ascii="Arial" w:hAnsi="Arial" w:cs="Arial"/>
          <w:b/>
          <w:sz w:val="22"/>
          <w:szCs w:val="22"/>
          <w:lang w:val="en-GB"/>
        </w:rPr>
        <w:t>2.</w:t>
      </w:r>
      <w:r w:rsidRPr="00BA0E4C">
        <w:rPr>
          <w:rFonts w:ascii="Arial" w:hAnsi="Arial" w:cs="Arial"/>
          <w:sz w:val="22"/>
          <w:szCs w:val="22"/>
          <w:lang w:val="en-GB"/>
        </w:rPr>
        <w:t xml:space="preserve"> Pupils to submit some written work in the form of a short article or blog explaining why they have entered the competition and what it would mean for them personally (max 200 words).</w:t>
      </w:r>
    </w:p>
    <w:p w:rsidR="00E42DDF" w:rsidRPr="00BA0E4C" w:rsidRDefault="00E42DDF" w:rsidP="00896A4A">
      <w:pPr>
        <w:rPr>
          <w:rFonts w:ascii="Arial" w:hAnsi="Arial" w:cs="Arial"/>
          <w:sz w:val="22"/>
          <w:szCs w:val="22"/>
          <w:lang w:val="en-GB"/>
        </w:rPr>
      </w:pPr>
    </w:p>
    <w:p w:rsidR="003A1E3D" w:rsidRDefault="003A1E3D" w:rsidP="00896A4A">
      <w:pPr>
        <w:rPr>
          <w:rFonts w:ascii="Arial" w:hAnsi="Arial" w:cs="Arial"/>
          <w:b/>
          <w:i/>
          <w:sz w:val="22"/>
          <w:szCs w:val="22"/>
          <w:lang w:val="en-GB"/>
        </w:rPr>
      </w:pPr>
    </w:p>
    <w:p w:rsidR="00E42DDF" w:rsidRPr="002F329D" w:rsidRDefault="00E42DDF" w:rsidP="00896A4A">
      <w:pPr>
        <w:rPr>
          <w:rFonts w:ascii="Arial" w:hAnsi="Arial" w:cs="Arial"/>
          <w:b/>
          <w:i/>
          <w:sz w:val="22"/>
          <w:szCs w:val="22"/>
          <w:lang w:val="en-GB"/>
        </w:rPr>
      </w:pPr>
      <w:r w:rsidRPr="00BA0E4C">
        <w:rPr>
          <w:rFonts w:ascii="Arial" w:hAnsi="Arial" w:cs="Arial"/>
          <w:b/>
          <w:i/>
          <w:sz w:val="22"/>
          <w:szCs w:val="22"/>
          <w:lang w:val="en-GB"/>
        </w:rPr>
        <w:t>The supporting teacher to:</w:t>
      </w:r>
    </w:p>
    <w:p w:rsidR="00E42DDF" w:rsidRPr="00BA0E4C" w:rsidRDefault="00E42DDF" w:rsidP="00896A4A">
      <w:pPr>
        <w:rPr>
          <w:rFonts w:ascii="Arial" w:hAnsi="Arial" w:cs="Arial"/>
          <w:sz w:val="22"/>
          <w:szCs w:val="22"/>
          <w:lang w:val="en-GB"/>
        </w:rPr>
      </w:pPr>
    </w:p>
    <w:p w:rsidR="00E42DDF" w:rsidRPr="00BA0E4C" w:rsidRDefault="00E42DDF" w:rsidP="00896A4A">
      <w:pPr>
        <w:ind w:left="426"/>
        <w:rPr>
          <w:rFonts w:ascii="Arial" w:hAnsi="Arial" w:cs="Arial"/>
          <w:sz w:val="22"/>
          <w:szCs w:val="22"/>
          <w:lang w:val="en-GB"/>
        </w:rPr>
      </w:pPr>
      <w:r w:rsidRPr="00BA0E4C">
        <w:rPr>
          <w:rFonts w:ascii="Arial" w:hAnsi="Arial" w:cs="Arial"/>
          <w:b/>
          <w:sz w:val="22"/>
          <w:szCs w:val="22"/>
          <w:lang w:val="en-GB"/>
        </w:rPr>
        <w:t>3.</w:t>
      </w:r>
      <w:r w:rsidRPr="00BA0E4C">
        <w:rPr>
          <w:rFonts w:ascii="Arial" w:hAnsi="Arial" w:cs="Arial"/>
          <w:sz w:val="22"/>
          <w:szCs w:val="22"/>
          <w:lang w:val="en-GB"/>
        </w:rPr>
        <w:t xml:space="preserve"> As this is an opportunity of a life-time, we would like the teacher to submit 200 words on each pupil explaining why they have been chosen and how they feel the student could benefit from this opportunity.</w:t>
      </w:r>
    </w:p>
    <w:p w:rsidR="00E42DDF" w:rsidRPr="00BA0E4C" w:rsidRDefault="00E42DDF" w:rsidP="00896A4A">
      <w:pPr>
        <w:rPr>
          <w:rFonts w:ascii="Arial" w:hAnsi="Arial" w:cs="Arial"/>
          <w:sz w:val="22"/>
          <w:szCs w:val="22"/>
          <w:lang w:val="en-GB"/>
        </w:rPr>
      </w:pPr>
    </w:p>
    <w:p w:rsidR="00E42DDF" w:rsidRPr="00BA0E4C" w:rsidRDefault="00E42DDF" w:rsidP="00896A4A">
      <w:pPr>
        <w:ind w:left="360"/>
        <w:rPr>
          <w:rFonts w:ascii="Arial" w:hAnsi="Arial" w:cs="Arial"/>
          <w:sz w:val="22"/>
          <w:szCs w:val="22"/>
          <w:lang w:val="en-GB"/>
        </w:rPr>
      </w:pPr>
      <w:r w:rsidRPr="00BA0E4C">
        <w:rPr>
          <w:rFonts w:ascii="Arial" w:hAnsi="Arial" w:cs="Arial"/>
          <w:b/>
          <w:sz w:val="22"/>
          <w:szCs w:val="22"/>
          <w:lang w:val="en-GB"/>
        </w:rPr>
        <w:t>4.</w:t>
      </w:r>
      <w:r w:rsidR="00F816D4">
        <w:rPr>
          <w:rFonts w:ascii="Arial" w:hAnsi="Arial" w:cs="Arial"/>
          <w:b/>
          <w:sz w:val="22"/>
          <w:szCs w:val="22"/>
          <w:lang w:val="en-GB"/>
        </w:rPr>
        <w:t xml:space="preserve">  </w:t>
      </w:r>
      <w:r w:rsidR="00F816D4" w:rsidRPr="00F816D4">
        <w:rPr>
          <w:rFonts w:ascii="Arial" w:hAnsi="Arial" w:cs="Arial"/>
          <w:sz w:val="22"/>
          <w:szCs w:val="22"/>
          <w:lang w:val="en-GB"/>
        </w:rPr>
        <w:t xml:space="preserve">Complete </w:t>
      </w:r>
      <w:r w:rsidR="00F816D4">
        <w:rPr>
          <w:rFonts w:ascii="Arial" w:hAnsi="Arial" w:cs="Arial"/>
          <w:sz w:val="22"/>
          <w:szCs w:val="22"/>
          <w:lang w:val="en-GB"/>
        </w:rPr>
        <w:t>t</w:t>
      </w:r>
      <w:r w:rsidRPr="00BA0E4C">
        <w:rPr>
          <w:rFonts w:ascii="Arial" w:hAnsi="Arial" w:cs="Arial"/>
          <w:sz w:val="22"/>
          <w:szCs w:val="22"/>
          <w:lang w:val="en-GB"/>
        </w:rPr>
        <w:t xml:space="preserve">he entry form with all details </w:t>
      </w:r>
      <w:r w:rsidR="002F7C70">
        <w:rPr>
          <w:rFonts w:ascii="Arial" w:hAnsi="Arial" w:cs="Arial"/>
          <w:sz w:val="22"/>
          <w:szCs w:val="22"/>
          <w:lang w:val="en-GB"/>
        </w:rPr>
        <w:t>and return</w:t>
      </w:r>
      <w:r w:rsidRPr="00BA0E4C">
        <w:rPr>
          <w:rFonts w:ascii="Arial" w:hAnsi="Arial" w:cs="Arial"/>
          <w:sz w:val="22"/>
          <w:szCs w:val="22"/>
          <w:lang w:val="en-GB"/>
        </w:rPr>
        <w:t xml:space="preserve"> with the above applications, no later than </w:t>
      </w:r>
      <w:r w:rsidR="00D86BA9">
        <w:rPr>
          <w:rFonts w:ascii="Arial" w:hAnsi="Arial" w:cs="Arial"/>
          <w:b/>
          <w:sz w:val="22"/>
          <w:szCs w:val="22"/>
          <w:lang w:val="en-GB"/>
        </w:rPr>
        <w:t>16</w:t>
      </w:r>
      <w:r w:rsidRPr="00BA0E4C">
        <w:rPr>
          <w:rFonts w:ascii="Arial" w:hAnsi="Arial" w:cs="Arial"/>
          <w:b/>
          <w:sz w:val="22"/>
          <w:szCs w:val="22"/>
          <w:lang w:val="en-GB"/>
        </w:rPr>
        <w:t>th November 201</w:t>
      </w:r>
      <w:r w:rsidR="00D86BA9">
        <w:rPr>
          <w:rFonts w:ascii="Arial" w:hAnsi="Arial" w:cs="Arial"/>
          <w:b/>
          <w:sz w:val="22"/>
          <w:szCs w:val="22"/>
          <w:lang w:val="en-GB"/>
        </w:rPr>
        <w:t>5</w:t>
      </w:r>
      <w:r w:rsidRPr="00BA0E4C">
        <w:rPr>
          <w:rFonts w:ascii="Arial" w:hAnsi="Arial" w:cs="Arial"/>
          <w:sz w:val="22"/>
          <w:szCs w:val="22"/>
          <w:lang w:val="en-GB"/>
        </w:rPr>
        <w:t xml:space="preserve"> to:</w:t>
      </w:r>
    </w:p>
    <w:p w:rsidR="00D86BA9" w:rsidRPr="00B040B2" w:rsidRDefault="00B1776F" w:rsidP="003F3EA0">
      <w:pPr>
        <w:ind w:firstLine="360"/>
        <w:rPr>
          <w:rFonts w:ascii="Arial" w:hAnsi="Arial" w:cs="Arial"/>
          <w:color w:val="FF0000"/>
          <w:sz w:val="22"/>
        </w:rPr>
      </w:pPr>
      <w:hyperlink r:id="rId10" w:history="1">
        <w:r w:rsidR="003F3EA0" w:rsidRPr="00B040B2">
          <w:rPr>
            <w:rStyle w:val="Hyperlink"/>
            <w:rFonts w:ascii="Arial" w:hAnsi="Arial" w:cs="Arial"/>
            <w:sz w:val="22"/>
          </w:rPr>
          <w:t>Suzanne.Lagan@deafchildworldwide.org</w:t>
        </w:r>
      </w:hyperlink>
    </w:p>
    <w:p w:rsidR="003F3EA0" w:rsidRDefault="003F3EA0" w:rsidP="00896A4A">
      <w:pPr>
        <w:rPr>
          <w:rFonts w:ascii="Arial" w:hAnsi="Arial" w:cs="Arial"/>
          <w:b/>
          <w:sz w:val="22"/>
          <w:szCs w:val="22"/>
          <w:lang w:val="en-GB"/>
        </w:rPr>
      </w:pPr>
    </w:p>
    <w:p w:rsidR="00E42DDF" w:rsidRPr="00BA0E4C" w:rsidRDefault="00E42DDF" w:rsidP="00896A4A">
      <w:pPr>
        <w:rPr>
          <w:rFonts w:ascii="Arial" w:hAnsi="Arial" w:cs="Arial"/>
          <w:b/>
          <w:sz w:val="22"/>
          <w:szCs w:val="22"/>
          <w:lang w:val="en-GB"/>
        </w:rPr>
      </w:pPr>
      <w:r w:rsidRPr="00BA0E4C">
        <w:rPr>
          <w:rFonts w:ascii="Arial" w:hAnsi="Arial" w:cs="Arial"/>
          <w:b/>
          <w:sz w:val="22"/>
          <w:szCs w:val="22"/>
          <w:lang w:val="en-GB"/>
        </w:rPr>
        <w:t>Terms and conditions:</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UK school pupils aged 14-15 (applicants should be st</w:t>
      </w:r>
      <w:r w:rsidR="00D86BA9">
        <w:rPr>
          <w:rFonts w:ascii="Arial" w:hAnsi="Arial" w:cs="Arial"/>
          <w:sz w:val="22"/>
          <w:szCs w:val="22"/>
          <w:lang w:val="en-GB"/>
        </w:rPr>
        <w:t>arting Year 10 in September 2015</w:t>
      </w:r>
      <w:r w:rsidRPr="00BA0E4C">
        <w:rPr>
          <w:rFonts w:ascii="Arial" w:hAnsi="Arial" w:cs="Arial"/>
          <w:sz w:val="22"/>
          <w:szCs w:val="22"/>
          <w:lang w:val="en-GB"/>
        </w:rPr>
        <w:t xml:space="preserve">) </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Two named pupils from each school are eligible to apply, ideally a boy and a girl, but all entrants will be considered.</w:t>
      </w:r>
    </w:p>
    <w:p w:rsidR="00E42DDF" w:rsidRPr="00BA0E4C" w:rsidRDefault="00E42DDF" w:rsidP="00896A4A">
      <w:pPr>
        <w:numPr>
          <w:ilvl w:val="0"/>
          <w:numId w:val="1"/>
        </w:numPr>
        <w:rPr>
          <w:rFonts w:ascii="Arial" w:hAnsi="Arial" w:cs="Arial"/>
          <w:sz w:val="22"/>
          <w:szCs w:val="22"/>
          <w:lang w:val="en-GB"/>
        </w:rPr>
      </w:pPr>
      <w:r w:rsidRPr="00BA0E4C">
        <w:rPr>
          <w:rFonts w:ascii="Arial" w:eastAsiaTheme="minorEastAsia" w:hAnsi="Arial" w:cs="Arial"/>
          <w:sz w:val="22"/>
          <w:szCs w:val="22"/>
        </w:rPr>
        <w:t>This award is open to all secondary schools and we are keen to encourage applications where the students would benefit from this opportunity.</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Shortlisted applicants will need to be available to do a presentation to the judging panel in</w:t>
      </w:r>
      <w:r w:rsidR="00D86BA9">
        <w:rPr>
          <w:rFonts w:ascii="Arial" w:hAnsi="Arial" w:cs="Arial"/>
          <w:sz w:val="22"/>
          <w:szCs w:val="22"/>
          <w:lang w:val="en-GB"/>
        </w:rPr>
        <w:t xml:space="preserve"> central London in December 2015</w:t>
      </w:r>
      <w:r w:rsidRPr="00BA0E4C">
        <w:rPr>
          <w:rFonts w:ascii="Arial" w:hAnsi="Arial" w:cs="Arial"/>
          <w:sz w:val="22"/>
          <w:szCs w:val="22"/>
          <w:lang w:val="en-GB"/>
        </w:rPr>
        <w:t>.</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The winners and an accompanying teacher will be required to travel to a developin</w:t>
      </w:r>
      <w:r w:rsidR="00D86BA9">
        <w:rPr>
          <w:rFonts w:ascii="Arial" w:hAnsi="Arial" w:cs="Arial"/>
          <w:sz w:val="22"/>
          <w:szCs w:val="22"/>
          <w:lang w:val="en-GB"/>
        </w:rPr>
        <w:t>g country in February/March 2016</w:t>
      </w:r>
      <w:r w:rsidRPr="00BA0E4C">
        <w:rPr>
          <w:rFonts w:ascii="Arial" w:hAnsi="Arial" w:cs="Arial"/>
          <w:sz w:val="22"/>
          <w:szCs w:val="22"/>
          <w:lang w:val="en-GB"/>
        </w:rPr>
        <w:t xml:space="preserve"> and </w:t>
      </w:r>
      <w:r w:rsidR="00D86BA9">
        <w:rPr>
          <w:rFonts w:ascii="Arial" w:hAnsi="Arial" w:cs="Arial"/>
          <w:sz w:val="22"/>
          <w:szCs w:val="22"/>
          <w:lang w:val="en-GB"/>
        </w:rPr>
        <w:t xml:space="preserve">possibly </w:t>
      </w:r>
      <w:r w:rsidRPr="00BA0E4C">
        <w:rPr>
          <w:rFonts w:ascii="Arial" w:hAnsi="Arial" w:cs="Arial"/>
          <w:sz w:val="22"/>
          <w:szCs w:val="22"/>
          <w:lang w:val="en-GB"/>
        </w:rPr>
        <w:t>miss up to one week of school.</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The winners will also be required to give some time to sup</w:t>
      </w:r>
      <w:r w:rsidR="00D86BA9">
        <w:rPr>
          <w:rFonts w:ascii="Arial" w:hAnsi="Arial" w:cs="Arial"/>
          <w:sz w:val="22"/>
          <w:szCs w:val="22"/>
          <w:lang w:val="en-GB"/>
        </w:rPr>
        <w:t>porting the campaign during 2016</w:t>
      </w:r>
      <w:r w:rsidRPr="00BA0E4C">
        <w:rPr>
          <w:rFonts w:ascii="Arial" w:hAnsi="Arial" w:cs="Arial"/>
          <w:sz w:val="22"/>
          <w:szCs w:val="22"/>
          <w:lang w:val="en-GB"/>
        </w:rPr>
        <w:t>; by speaking at events, doing media interviews and meeting politicians.</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Pupils, and their teacher will need to be fit and healthy to travel</w:t>
      </w:r>
      <w:r w:rsidR="002A44BC">
        <w:rPr>
          <w:rFonts w:ascii="Arial" w:hAnsi="Arial" w:cs="Arial"/>
          <w:sz w:val="22"/>
          <w:szCs w:val="22"/>
          <w:lang w:val="en-GB"/>
        </w:rPr>
        <w:t xml:space="preserve"> and have a valid passport.</w:t>
      </w:r>
    </w:p>
    <w:p w:rsidR="00E42DDF" w:rsidRPr="00BA0E4C" w:rsidRDefault="00D86BA9" w:rsidP="00896A4A">
      <w:pPr>
        <w:numPr>
          <w:ilvl w:val="0"/>
          <w:numId w:val="1"/>
        </w:numPr>
        <w:rPr>
          <w:rFonts w:ascii="Arial" w:hAnsi="Arial" w:cs="Arial"/>
          <w:sz w:val="22"/>
          <w:szCs w:val="22"/>
          <w:lang w:val="en-GB"/>
        </w:rPr>
      </w:pPr>
      <w:r>
        <w:rPr>
          <w:rFonts w:ascii="Arial" w:hAnsi="Arial" w:cs="Arial"/>
          <w:sz w:val="22"/>
          <w:szCs w:val="22"/>
          <w:lang w:val="en-GB"/>
        </w:rPr>
        <w:t>The closing date is 16 November 2015</w:t>
      </w:r>
      <w:r w:rsidR="00E42DDF" w:rsidRPr="00BA0E4C">
        <w:rPr>
          <w:rFonts w:ascii="Arial" w:hAnsi="Arial" w:cs="Arial"/>
          <w:sz w:val="22"/>
          <w:szCs w:val="22"/>
          <w:lang w:val="en-GB"/>
        </w:rPr>
        <w:t>.</w:t>
      </w:r>
    </w:p>
    <w:p w:rsidR="00E42DDF" w:rsidRPr="00BA0E4C" w:rsidRDefault="00E42DDF" w:rsidP="00896A4A">
      <w:pPr>
        <w:numPr>
          <w:ilvl w:val="0"/>
          <w:numId w:val="1"/>
        </w:numPr>
        <w:rPr>
          <w:rFonts w:ascii="Arial" w:hAnsi="Arial" w:cs="Arial"/>
          <w:sz w:val="22"/>
          <w:szCs w:val="22"/>
          <w:lang w:val="en-GB"/>
        </w:rPr>
      </w:pPr>
      <w:r w:rsidRPr="00BA0E4C">
        <w:rPr>
          <w:rFonts w:ascii="Arial" w:hAnsi="Arial" w:cs="Arial"/>
          <w:sz w:val="22"/>
          <w:szCs w:val="22"/>
          <w:lang w:val="en-GB"/>
        </w:rPr>
        <w:t>Preference will be given to schools and students who have been very active in the Send My Friend campaign in the past.</w:t>
      </w:r>
    </w:p>
    <w:p w:rsidR="003A1E3D" w:rsidRPr="006B039F" w:rsidRDefault="00E42DDF" w:rsidP="006B039F">
      <w:pPr>
        <w:numPr>
          <w:ilvl w:val="0"/>
          <w:numId w:val="1"/>
        </w:numPr>
        <w:rPr>
          <w:rFonts w:ascii="Arial" w:hAnsi="Arial" w:cs="Arial"/>
          <w:b/>
          <w:sz w:val="22"/>
          <w:szCs w:val="22"/>
          <w:lang w:val="en-GB"/>
        </w:rPr>
      </w:pPr>
      <w:r w:rsidRPr="00BA0E4C">
        <w:rPr>
          <w:rFonts w:ascii="Arial" w:hAnsi="Arial" w:cs="Arial"/>
          <w:sz w:val="22"/>
          <w:szCs w:val="22"/>
          <w:lang w:val="en-GB"/>
        </w:rPr>
        <w:t>The judges’ decision is final</w:t>
      </w:r>
    </w:p>
    <w:p w:rsidR="00E42DDF" w:rsidRPr="003A1E3D" w:rsidRDefault="00E42DDF" w:rsidP="003A1E3D">
      <w:pPr>
        <w:rPr>
          <w:rFonts w:ascii="Arial" w:hAnsi="Arial" w:cs="Arial"/>
          <w:b/>
          <w:sz w:val="22"/>
          <w:szCs w:val="22"/>
          <w:lang w:val="en-GB"/>
        </w:rPr>
      </w:pPr>
      <w:r w:rsidRPr="003A1E3D">
        <w:rPr>
          <w:rFonts w:ascii="Tahoma" w:hAnsi="Tahoma" w:cs="Tahoma"/>
          <w:b/>
          <w:sz w:val="28"/>
          <w:szCs w:val="28"/>
          <w:lang w:val="en-GB"/>
        </w:rPr>
        <w:lastRenderedPageBreak/>
        <w:t xml:space="preserve">The Steve Sinnott Award </w:t>
      </w:r>
    </w:p>
    <w:p w:rsidR="00E42DDF" w:rsidRPr="003E0433" w:rsidRDefault="00E42DDF" w:rsidP="00E42DDF">
      <w:pPr>
        <w:rPr>
          <w:rFonts w:ascii="Tahoma" w:hAnsi="Tahoma" w:cs="Tahoma"/>
          <w:b/>
          <w:sz w:val="28"/>
          <w:szCs w:val="28"/>
          <w:lang w:val="en-GB"/>
        </w:rPr>
      </w:pPr>
      <w:r w:rsidRPr="003E0433">
        <w:rPr>
          <w:rFonts w:ascii="Tahoma" w:hAnsi="Tahoma" w:cs="Tahoma"/>
          <w:b/>
          <w:sz w:val="28"/>
          <w:szCs w:val="28"/>
          <w:lang w:val="en-GB"/>
        </w:rPr>
        <w:t xml:space="preserve">– for the </w:t>
      </w:r>
      <w:r w:rsidR="00D86BA9">
        <w:rPr>
          <w:rFonts w:ascii="Tahoma" w:hAnsi="Tahoma" w:cs="Tahoma"/>
          <w:b/>
          <w:sz w:val="28"/>
          <w:szCs w:val="28"/>
          <w:lang w:val="en-GB"/>
        </w:rPr>
        <w:t xml:space="preserve">Young Ambassadors for the Send My Friend to School campaign 2016 </w:t>
      </w:r>
    </w:p>
    <w:p w:rsidR="00E42DDF" w:rsidRPr="003E0433" w:rsidRDefault="00E42DDF" w:rsidP="00E42DDF">
      <w:pPr>
        <w:rPr>
          <w:rFonts w:ascii="Tahoma" w:hAnsi="Tahoma" w:cs="Tahoma"/>
          <w:b/>
          <w:sz w:val="28"/>
          <w:szCs w:val="28"/>
          <w:lang w:val="en-GB"/>
        </w:rPr>
      </w:pPr>
    </w:p>
    <w:p w:rsidR="00E42DDF" w:rsidRPr="004E30E8" w:rsidRDefault="00E42DDF" w:rsidP="00E42DDF">
      <w:pPr>
        <w:rPr>
          <w:rFonts w:ascii="Tahoma" w:hAnsi="Tahoma" w:cs="Tahoma"/>
          <w:sz w:val="28"/>
          <w:szCs w:val="28"/>
          <w:u w:val="single"/>
          <w:lang w:val="en-GB"/>
        </w:rPr>
      </w:pPr>
      <w:r w:rsidRPr="004E30E8">
        <w:rPr>
          <w:rFonts w:ascii="Tahoma" w:hAnsi="Tahoma" w:cs="Tahoma"/>
          <w:sz w:val="28"/>
          <w:szCs w:val="28"/>
          <w:u w:val="single"/>
          <w:lang w:val="en-GB"/>
        </w:rPr>
        <w:t>Entry form</w:t>
      </w:r>
    </w:p>
    <w:p w:rsidR="00E42DDF" w:rsidRPr="003E0433" w:rsidRDefault="00E42DDF" w:rsidP="00E42DDF">
      <w:pPr>
        <w:rPr>
          <w:rFonts w:ascii="Tahoma" w:hAnsi="Tahoma" w:cs="Tahoma"/>
          <w:b/>
          <w:sz w:val="28"/>
          <w:szCs w:val="28"/>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Pr="00F03655" w:rsidRDefault="00E42DDF" w:rsidP="00E42DDF">
      <w:pPr>
        <w:pBdr>
          <w:top w:val="single" w:sz="4" w:space="1" w:color="auto"/>
          <w:left w:val="single" w:sz="4" w:space="4" w:color="auto"/>
          <w:bottom w:val="single" w:sz="4" w:space="27" w:color="auto"/>
          <w:right w:val="single" w:sz="4" w:space="6" w:color="auto"/>
        </w:pBdr>
        <w:rPr>
          <w:rFonts w:ascii="Tahoma" w:hAnsi="Tahoma" w:cs="Tahoma"/>
          <w:b/>
          <w:u w:val="single"/>
          <w:lang w:val="en-GB"/>
        </w:rPr>
      </w:pPr>
      <w:r w:rsidRPr="00F03655">
        <w:rPr>
          <w:rFonts w:ascii="Tahoma" w:hAnsi="Tahoma" w:cs="Tahoma"/>
          <w:b/>
          <w:u w:val="single"/>
          <w:lang w:val="en-GB"/>
        </w:rPr>
        <w:t>School Contact Details</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Name of School:……………………………………………………….</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i/>
          <w:lang w:val="en-GB"/>
        </w:rPr>
      </w:pPr>
      <w:r>
        <w:rPr>
          <w:rFonts w:ascii="Tahoma" w:hAnsi="Tahoma" w:cs="Tahoma"/>
          <w:b/>
          <w:lang w:val="en-GB"/>
        </w:rPr>
        <w:t xml:space="preserve">Background information: </w:t>
      </w:r>
      <w:r w:rsidRPr="00192153">
        <w:rPr>
          <w:rFonts w:ascii="Tahoma" w:hAnsi="Tahoma" w:cs="Tahoma"/>
          <w:i/>
          <w:lang w:val="en-GB"/>
        </w:rPr>
        <w:t>(type of school</w:t>
      </w:r>
      <w:r>
        <w:rPr>
          <w:rFonts w:ascii="Tahoma" w:hAnsi="Tahoma" w:cs="Tahoma"/>
          <w:i/>
          <w:lang w:val="en-GB"/>
        </w:rPr>
        <w:t>, size,</w:t>
      </w:r>
      <w:r w:rsidRPr="00192153">
        <w:rPr>
          <w:rFonts w:ascii="Tahoma" w:hAnsi="Tahoma" w:cs="Tahoma"/>
          <w:i/>
          <w:lang w:val="en-GB"/>
        </w:rPr>
        <w:t xml:space="preserve"> % free school meals)</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Address: ……………………………………………………………….</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School Tel No.…………………………………………………………</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Pr="00F03655" w:rsidRDefault="00E42DDF" w:rsidP="00E42DDF">
      <w:pPr>
        <w:pBdr>
          <w:top w:val="single" w:sz="4" w:space="1" w:color="auto"/>
          <w:left w:val="single" w:sz="4" w:space="4" w:color="auto"/>
          <w:bottom w:val="single" w:sz="4" w:space="27" w:color="auto"/>
          <w:right w:val="single" w:sz="4" w:space="6" w:color="auto"/>
        </w:pBdr>
        <w:rPr>
          <w:rFonts w:ascii="Tahoma" w:hAnsi="Tahoma" w:cs="Tahoma"/>
          <w:b/>
          <w:u w:val="single"/>
          <w:lang w:val="en-GB"/>
        </w:rPr>
      </w:pPr>
      <w:r w:rsidRPr="00F03655">
        <w:rPr>
          <w:rFonts w:ascii="Tahoma" w:hAnsi="Tahoma" w:cs="Tahoma"/>
          <w:b/>
          <w:u w:val="single"/>
          <w:lang w:val="en-GB"/>
        </w:rPr>
        <w:t>Teacher Contact Details</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Teacher’s Name:………………………………………………………</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Title:……………………………………………………………………..</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Teacher’s E-mail address:………………………………………….</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Teacher’s Mobile Phone no:……………………………………….</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Pr="003E0433" w:rsidRDefault="00E42DDF" w:rsidP="00E42DDF">
      <w:pPr>
        <w:pBdr>
          <w:top w:val="single" w:sz="4" w:space="1" w:color="auto"/>
          <w:left w:val="single" w:sz="4" w:space="4" w:color="auto"/>
          <w:bottom w:val="single" w:sz="4" w:space="27" w:color="auto"/>
          <w:right w:val="single" w:sz="4" w:space="6" w:color="auto"/>
        </w:pBdr>
        <w:rPr>
          <w:rFonts w:ascii="Tahoma" w:hAnsi="Tahoma" w:cs="Tahoma"/>
          <w:b/>
          <w:u w:val="single"/>
          <w:lang w:val="en-GB"/>
        </w:rPr>
      </w:pPr>
      <w:r w:rsidRPr="003E0433">
        <w:rPr>
          <w:rFonts w:ascii="Tahoma" w:hAnsi="Tahoma" w:cs="Tahoma"/>
          <w:b/>
          <w:u w:val="single"/>
          <w:lang w:val="en-GB"/>
        </w:rPr>
        <w:t>Pupil applicants</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Name 1:…………………………………    Age: ……………… Sex: ……..</w:t>
      </w:r>
    </w:p>
    <w:p w:rsidR="00E42DDF" w:rsidRDefault="00E42DDF" w:rsidP="00E42DDF">
      <w:pPr>
        <w:pBdr>
          <w:top w:val="single" w:sz="4" w:space="1" w:color="auto"/>
          <w:left w:val="single" w:sz="4" w:space="4" w:color="auto"/>
          <w:bottom w:val="single" w:sz="4" w:space="27" w:color="auto"/>
          <w:right w:val="single" w:sz="4" w:space="6" w:color="auto"/>
        </w:pBdr>
        <w:rPr>
          <w:rFonts w:ascii="Tahoma" w:hAnsi="Tahoma" w:cs="Tahoma"/>
          <w:b/>
          <w:lang w:val="en-GB"/>
        </w:rPr>
      </w:pPr>
    </w:p>
    <w:p w:rsidR="00830948" w:rsidRPr="00D86BA9" w:rsidRDefault="00E42DDF" w:rsidP="00D86BA9">
      <w:pPr>
        <w:pBdr>
          <w:top w:val="single" w:sz="4" w:space="1" w:color="auto"/>
          <w:left w:val="single" w:sz="4" w:space="4" w:color="auto"/>
          <w:bottom w:val="single" w:sz="4" w:space="27" w:color="auto"/>
          <w:right w:val="single" w:sz="4" w:space="6" w:color="auto"/>
        </w:pBdr>
        <w:rPr>
          <w:rFonts w:ascii="Tahoma" w:hAnsi="Tahoma" w:cs="Tahoma"/>
          <w:b/>
          <w:lang w:val="en-GB"/>
        </w:rPr>
      </w:pPr>
      <w:r>
        <w:rPr>
          <w:rFonts w:ascii="Tahoma" w:hAnsi="Tahoma" w:cs="Tahoma"/>
          <w:b/>
          <w:lang w:val="en-GB"/>
        </w:rPr>
        <w:t>Name 2:………………………………..</w:t>
      </w:r>
      <w:r>
        <w:rPr>
          <w:rFonts w:ascii="Tahoma" w:hAnsi="Tahoma" w:cs="Tahoma"/>
          <w:b/>
          <w:lang w:val="en-GB"/>
        </w:rPr>
        <w:tab/>
        <w:t>Age:……………….  Sex: ……..</w:t>
      </w:r>
    </w:p>
    <w:sectPr w:rsidR="00830948" w:rsidRPr="00D86BA9" w:rsidSect="0083094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9E" w:rsidRDefault="003B0B9E" w:rsidP="00A2568F">
      <w:r>
        <w:separator/>
      </w:r>
    </w:p>
  </w:endnote>
  <w:endnote w:type="continuationSeparator" w:id="0">
    <w:p w:rsidR="003B0B9E" w:rsidRDefault="003B0B9E" w:rsidP="00A256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9E" w:rsidRDefault="003B0B9E" w:rsidP="00A2568F">
      <w:r>
        <w:separator/>
      </w:r>
    </w:p>
  </w:footnote>
  <w:footnote w:type="continuationSeparator" w:id="0">
    <w:p w:rsidR="003B0B9E" w:rsidRDefault="003B0B9E" w:rsidP="00A25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30D85"/>
    <w:multiLevelType w:val="hybridMultilevel"/>
    <w:tmpl w:val="A2FACFA0"/>
    <w:lvl w:ilvl="0" w:tplc="2EC49676">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314EE"/>
    <w:multiLevelType w:val="hybridMultilevel"/>
    <w:tmpl w:val="4048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F5FDD"/>
    <w:multiLevelType w:val="hybridMultilevel"/>
    <w:tmpl w:val="B7E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F5E80"/>
    <w:multiLevelType w:val="hybridMultilevel"/>
    <w:tmpl w:val="26B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1F7880"/>
    <w:multiLevelType w:val="hybridMultilevel"/>
    <w:tmpl w:val="C302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DE4C87"/>
    <w:multiLevelType w:val="hybridMultilevel"/>
    <w:tmpl w:val="2FC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97889"/>
    <w:multiLevelType w:val="hybridMultilevel"/>
    <w:tmpl w:val="F3024D48"/>
    <w:lvl w:ilvl="0" w:tplc="2EC49676">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992782"/>
    <w:multiLevelType w:val="hybridMultilevel"/>
    <w:tmpl w:val="635AF3F4"/>
    <w:lvl w:ilvl="0" w:tplc="2708BF9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374EF5"/>
    <w:multiLevelType w:val="hybridMultilevel"/>
    <w:tmpl w:val="AEF6A5C8"/>
    <w:lvl w:ilvl="0" w:tplc="2EC49676">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170E8"/>
    <w:multiLevelType w:val="hybridMultilevel"/>
    <w:tmpl w:val="8714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120B58"/>
    <w:multiLevelType w:val="hybridMultilevel"/>
    <w:tmpl w:val="BF603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9A26F5"/>
    <w:multiLevelType w:val="hybridMultilevel"/>
    <w:tmpl w:val="671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C0557"/>
    <w:multiLevelType w:val="hybridMultilevel"/>
    <w:tmpl w:val="E44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E5031"/>
    <w:multiLevelType w:val="hybridMultilevel"/>
    <w:tmpl w:val="F43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942ED"/>
    <w:multiLevelType w:val="hybridMultilevel"/>
    <w:tmpl w:val="723C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5"/>
  </w:num>
  <w:num w:numId="4">
    <w:abstractNumId w:val="2"/>
  </w:num>
  <w:num w:numId="5">
    <w:abstractNumId w:val="0"/>
  </w:num>
  <w:num w:numId="6">
    <w:abstractNumId w:val="14"/>
  </w:num>
  <w:num w:numId="7">
    <w:abstractNumId w:val="13"/>
  </w:num>
  <w:num w:numId="8">
    <w:abstractNumId w:val="10"/>
  </w:num>
  <w:num w:numId="9">
    <w:abstractNumId w:val="9"/>
  </w:num>
  <w:num w:numId="10">
    <w:abstractNumId w:val="7"/>
  </w:num>
  <w:num w:numId="11">
    <w:abstractNumId w:val="1"/>
  </w:num>
  <w:num w:numId="12">
    <w:abstractNumId w:val="4"/>
  </w:num>
  <w:num w:numId="13">
    <w:abstractNumId w:val="12"/>
  </w:num>
  <w:num w:numId="14">
    <w:abstractNumId w:val="3"/>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42DDF"/>
    <w:rsid w:val="00132A98"/>
    <w:rsid w:val="0021254F"/>
    <w:rsid w:val="00293EC7"/>
    <w:rsid w:val="002A44BC"/>
    <w:rsid w:val="002F329D"/>
    <w:rsid w:val="002F7C70"/>
    <w:rsid w:val="00382FE1"/>
    <w:rsid w:val="003A1E3D"/>
    <w:rsid w:val="003B0B9E"/>
    <w:rsid w:val="003F3EA0"/>
    <w:rsid w:val="004759FF"/>
    <w:rsid w:val="004842C4"/>
    <w:rsid w:val="004D5C1A"/>
    <w:rsid w:val="00502439"/>
    <w:rsid w:val="00531EA7"/>
    <w:rsid w:val="00557A4A"/>
    <w:rsid w:val="005E5679"/>
    <w:rsid w:val="00615539"/>
    <w:rsid w:val="006B039F"/>
    <w:rsid w:val="0073123D"/>
    <w:rsid w:val="007A013D"/>
    <w:rsid w:val="007A0C9C"/>
    <w:rsid w:val="007B2EBB"/>
    <w:rsid w:val="00830948"/>
    <w:rsid w:val="008936C9"/>
    <w:rsid w:val="00896A4A"/>
    <w:rsid w:val="00916B5F"/>
    <w:rsid w:val="009A5D78"/>
    <w:rsid w:val="009F2FED"/>
    <w:rsid w:val="00A2568F"/>
    <w:rsid w:val="00B040B2"/>
    <w:rsid w:val="00B1776F"/>
    <w:rsid w:val="00BA0E4C"/>
    <w:rsid w:val="00BD5C17"/>
    <w:rsid w:val="00C3177F"/>
    <w:rsid w:val="00D12AC9"/>
    <w:rsid w:val="00D77A43"/>
    <w:rsid w:val="00D86BA9"/>
    <w:rsid w:val="00D91974"/>
    <w:rsid w:val="00E42DDF"/>
    <w:rsid w:val="00E8336F"/>
    <w:rsid w:val="00F81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DF"/>
    <w:pPr>
      <w:ind w:left="720"/>
      <w:contextualSpacing/>
    </w:pPr>
  </w:style>
  <w:style w:type="paragraph" w:customStyle="1" w:styleId="1subheading">
    <w:name w:val="1: subheading"/>
    <w:basedOn w:val="Normal"/>
    <w:rsid w:val="00E42DDF"/>
    <w:pPr>
      <w:spacing w:before="120"/>
    </w:pPr>
    <w:rPr>
      <w:rFonts w:ascii="Arial" w:eastAsia="Arial Unicode MS" w:hAnsi="Arial" w:cs="Arial"/>
      <w:b/>
      <w:bCs/>
      <w:color w:val="000000"/>
      <w:sz w:val="32"/>
      <w:lang w:val="en-GB"/>
    </w:rPr>
  </w:style>
  <w:style w:type="paragraph" w:styleId="BalloonText">
    <w:name w:val="Balloon Text"/>
    <w:basedOn w:val="Normal"/>
    <w:link w:val="BalloonTextChar"/>
    <w:uiPriority w:val="99"/>
    <w:semiHidden/>
    <w:unhideWhenUsed/>
    <w:rsid w:val="00E4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DF"/>
    <w:rPr>
      <w:rFonts w:ascii="Lucida Grande" w:eastAsia="Times New Roman" w:hAnsi="Lucida Grande" w:cs="Lucida Grande"/>
      <w:sz w:val="18"/>
      <w:szCs w:val="18"/>
    </w:rPr>
  </w:style>
  <w:style w:type="character" w:styleId="Hyperlink">
    <w:name w:val="Hyperlink"/>
    <w:basedOn w:val="DefaultParagraphFont"/>
    <w:uiPriority w:val="99"/>
    <w:unhideWhenUsed/>
    <w:rsid w:val="00E42DDF"/>
    <w:rPr>
      <w:color w:val="0000FF" w:themeColor="hyperlink"/>
      <w:u w:val="single"/>
    </w:rPr>
  </w:style>
  <w:style w:type="character" w:styleId="FollowedHyperlink">
    <w:name w:val="FollowedHyperlink"/>
    <w:basedOn w:val="DefaultParagraphFont"/>
    <w:uiPriority w:val="99"/>
    <w:semiHidden/>
    <w:unhideWhenUsed/>
    <w:rsid w:val="00E42DDF"/>
    <w:rPr>
      <w:color w:val="800080" w:themeColor="followedHyperlink"/>
      <w:u w:val="single"/>
    </w:rPr>
  </w:style>
  <w:style w:type="paragraph" w:styleId="FootnoteText">
    <w:name w:val="footnote text"/>
    <w:basedOn w:val="Normal"/>
    <w:link w:val="FootnoteTextChar"/>
    <w:unhideWhenUsed/>
    <w:rsid w:val="00A2568F"/>
    <w:rPr>
      <w:rFonts w:ascii="Calibri" w:eastAsia="Calibri" w:hAnsi="Calibri"/>
      <w:sz w:val="20"/>
      <w:szCs w:val="20"/>
    </w:rPr>
  </w:style>
  <w:style w:type="character" w:customStyle="1" w:styleId="FootnoteTextChar">
    <w:name w:val="Footnote Text Char"/>
    <w:basedOn w:val="DefaultParagraphFont"/>
    <w:link w:val="FootnoteText"/>
    <w:rsid w:val="00A2568F"/>
    <w:rPr>
      <w:rFonts w:ascii="Calibri" w:eastAsia="Calibri" w:hAnsi="Calibri" w:cs="Times New Roman"/>
      <w:sz w:val="20"/>
      <w:szCs w:val="20"/>
    </w:rPr>
  </w:style>
  <w:style w:type="character" w:styleId="FootnoteReference">
    <w:name w:val="footnote reference"/>
    <w:basedOn w:val="DefaultParagraphFont"/>
    <w:unhideWhenUsed/>
    <w:rsid w:val="00A2568F"/>
    <w:rPr>
      <w:vertAlign w:val="superscript"/>
    </w:rPr>
  </w:style>
  <w:style w:type="paragraph" w:styleId="NoSpacing">
    <w:name w:val="No Spacing"/>
    <w:uiPriority w:val="1"/>
    <w:qFormat/>
    <w:rsid w:val="00A2568F"/>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DF"/>
    <w:pPr>
      <w:ind w:left="720"/>
      <w:contextualSpacing/>
    </w:pPr>
  </w:style>
  <w:style w:type="paragraph" w:customStyle="1" w:styleId="1subheading">
    <w:name w:val="1: subheading"/>
    <w:basedOn w:val="Normal"/>
    <w:rsid w:val="00E42DDF"/>
    <w:pPr>
      <w:spacing w:before="120"/>
    </w:pPr>
    <w:rPr>
      <w:rFonts w:ascii="Arial" w:eastAsia="Arial Unicode MS" w:hAnsi="Arial" w:cs="Arial"/>
      <w:b/>
      <w:bCs/>
      <w:color w:val="000000"/>
      <w:sz w:val="32"/>
      <w:lang w:val="en-GB"/>
    </w:rPr>
  </w:style>
  <w:style w:type="paragraph" w:styleId="BalloonText">
    <w:name w:val="Balloon Text"/>
    <w:basedOn w:val="Normal"/>
    <w:link w:val="BalloonTextChar"/>
    <w:uiPriority w:val="99"/>
    <w:semiHidden/>
    <w:unhideWhenUsed/>
    <w:rsid w:val="00E4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DF"/>
    <w:rPr>
      <w:rFonts w:ascii="Lucida Grande" w:eastAsia="Times New Roman" w:hAnsi="Lucida Grande" w:cs="Lucida Grande"/>
      <w:sz w:val="18"/>
      <w:szCs w:val="18"/>
    </w:rPr>
  </w:style>
  <w:style w:type="character" w:styleId="Hyperlink">
    <w:name w:val="Hyperlink"/>
    <w:basedOn w:val="DefaultParagraphFont"/>
    <w:uiPriority w:val="99"/>
    <w:unhideWhenUsed/>
    <w:rsid w:val="00E42DDF"/>
    <w:rPr>
      <w:color w:val="0000FF" w:themeColor="hyperlink"/>
      <w:u w:val="single"/>
    </w:rPr>
  </w:style>
  <w:style w:type="character" w:styleId="FollowedHyperlink">
    <w:name w:val="FollowedHyperlink"/>
    <w:basedOn w:val="DefaultParagraphFont"/>
    <w:uiPriority w:val="99"/>
    <w:semiHidden/>
    <w:unhideWhenUsed/>
    <w:rsid w:val="00E42DDF"/>
    <w:rPr>
      <w:color w:val="800080" w:themeColor="followedHyperlink"/>
      <w:u w:val="single"/>
    </w:rPr>
  </w:style>
  <w:style w:type="paragraph" w:styleId="FootnoteText">
    <w:name w:val="footnote text"/>
    <w:basedOn w:val="Normal"/>
    <w:link w:val="FootnoteTextChar"/>
    <w:unhideWhenUsed/>
    <w:rsid w:val="00A2568F"/>
    <w:rPr>
      <w:rFonts w:ascii="Calibri" w:eastAsia="Calibri" w:hAnsi="Calibri"/>
      <w:sz w:val="20"/>
      <w:szCs w:val="20"/>
    </w:rPr>
  </w:style>
  <w:style w:type="character" w:customStyle="1" w:styleId="FootnoteTextChar">
    <w:name w:val="Footnote Text Char"/>
    <w:basedOn w:val="DefaultParagraphFont"/>
    <w:link w:val="FootnoteText"/>
    <w:rsid w:val="00A2568F"/>
    <w:rPr>
      <w:rFonts w:ascii="Calibri" w:eastAsia="Calibri" w:hAnsi="Calibri" w:cs="Times New Roman"/>
      <w:sz w:val="20"/>
      <w:szCs w:val="20"/>
    </w:rPr>
  </w:style>
  <w:style w:type="character" w:styleId="FootnoteReference">
    <w:name w:val="footnote reference"/>
    <w:basedOn w:val="DefaultParagraphFont"/>
    <w:unhideWhenUsed/>
    <w:rsid w:val="00A2568F"/>
    <w:rPr>
      <w:vertAlign w:val="superscript"/>
    </w:rPr>
  </w:style>
  <w:style w:type="paragraph" w:styleId="NoSpacing">
    <w:name w:val="No Spacing"/>
    <w:uiPriority w:val="1"/>
    <w:qFormat/>
    <w:rsid w:val="00A2568F"/>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zanne.Lagan@deafchildworldwide.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Karen Garvin Public Relations</Company>
  <LinksUpToDate>false</LinksUpToDate>
  <CharactersWithSpaces>10773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Garvin</dc:creator>
  <cp:lastModifiedBy>Nicola</cp:lastModifiedBy>
  <cp:revision>2</cp:revision>
  <dcterms:created xsi:type="dcterms:W3CDTF">2015-09-10T20:11:00Z</dcterms:created>
  <dcterms:modified xsi:type="dcterms:W3CDTF">2015-09-10T20:11:00Z</dcterms:modified>
</cp:coreProperties>
</file>